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D6F" w:rsidRPr="00F368BE" w:rsidRDefault="00527D6F" w:rsidP="00895E0C">
      <w:pPr>
        <w:rPr>
          <w:sz w:val="20"/>
          <w:szCs w:val="20"/>
        </w:rPr>
      </w:pPr>
      <w:r w:rsidRPr="00F368BE">
        <w:rPr>
          <w:sz w:val="20"/>
          <w:szCs w:val="20"/>
          <w:lang w:val="es-ES"/>
        </w:rPr>
        <w:t>(</w:t>
      </w:r>
      <w:r w:rsidR="001C1036" w:rsidRPr="00F368BE">
        <w:rPr>
          <w:sz w:val="20"/>
          <w:szCs w:val="20"/>
          <w:lang w:val="es-ES"/>
        </w:rPr>
        <w:t>Solo</w:t>
      </w:r>
      <w:r w:rsidRPr="00F368BE">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527D6F" w:rsidRPr="00F368BE" w:rsidTr="00D7249A">
        <w:trPr>
          <w:trHeight w:val="348"/>
        </w:trPr>
        <w:tc>
          <w:tcPr>
            <w:tcW w:w="9540" w:type="dxa"/>
            <w:shd w:val="clear" w:color="auto" w:fill="252593"/>
            <w:vAlign w:val="center"/>
          </w:tcPr>
          <w:p w:rsidR="00527D6F" w:rsidRPr="00F368BE" w:rsidRDefault="00554709" w:rsidP="00973A2C">
            <w:pPr>
              <w:ind w:left="357" w:hanging="357"/>
              <w:outlineLvl w:val="0"/>
            </w:pPr>
            <w:bookmarkStart w:id="0" w:name="Text33"/>
            <w:bookmarkStart w:id="1" w:name="_Toc116021976"/>
            <w:bookmarkStart w:id="2" w:name="_Toc116219504"/>
            <w:bookmarkEnd w:id="0"/>
            <w:r w:rsidRPr="00F368BE">
              <w:rPr>
                <w:b/>
                <w:sz w:val="24"/>
              </w:rPr>
              <w:t>Microsoft</w:t>
            </w:r>
            <w:r w:rsidR="00503C2D" w:rsidRPr="00F368BE">
              <w:rPr>
                <w:b/>
                <w:sz w:val="24"/>
                <w:szCs w:val="24"/>
                <w:vertAlign w:val="superscript"/>
                <w:lang w:val="es-ES"/>
              </w:rPr>
              <w:sym w:font="Symbol" w:char="F0E2"/>
            </w:r>
            <w:r w:rsidRPr="00F368BE">
              <w:rPr>
                <w:b/>
                <w:sz w:val="24"/>
              </w:rPr>
              <w:t xml:space="preserve"> System Center 2012 R2 Configuration Manager</w:t>
            </w:r>
            <w:r w:rsidR="00503C2D" w:rsidRPr="00F368BE">
              <w:rPr>
                <w:b/>
                <w:sz w:val="24"/>
              </w:rPr>
              <w:t xml:space="preserv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bookmarkStart w:id="3" w:name="_GoBack"/>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bookmarkEnd w:id="3"/>
            <w:r w:rsidR="00503C2D" w:rsidRPr="00F368BE">
              <w:rPr>
                <w:bCs/>
                <w:sz w:val="24"/>
                <w:szCs w:val="24"/>
                <w:u w:val="single"/>
              </w:rPr>
              <w:fldChar w:fldCharType="end"/>
            </w:r>
            <w:r w:rsidR="00072BB9" w:rsidRPr="00F368BE">
              <w:rPr>
                <w:rStyle w:val="FootnoteReference"/>
                <w:sz w:val="24"/>
                <w:lang w:val="es-ES"/>
              </w:rPr>
              <w:footnoteReference w:id="1"/>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Client Management Suite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p w:rsidR="00527D6F" w:rsidRPr="00F368BE" w:rsidRDefault="00554709" w:rsidP="00455718">
            <w:pPr>
              <w:ind w:left="357" w:hanging="357"/>
              <w:outlineLvl w:val="0"/>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Standard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bookmarkEnd w:id="1"/>
          <w:bookmarkEnd w:id="2"/>
          <w:p w:rsidR="00527D6F" w:rsidRPr="00F368BE" w:rsidRDefault="00554709" w:rsidP="00554709">
            <w:pPr>
              <w:ind w:left="357" w:hanging="357"/>
              <w:outlineLvl w:val="0"/>
              <w:rPr>
                <w:b/>
                <w:bCs/>
                <w:sz w:val="24"/>
                <w:szCs w:val="24"/>
              </w:rPr>
            </w:pPr>
            <w:r w:rsidRPr="00F368BE">
              <w:rPr>
                <w:b/>
                <w:sz w:val="24"/>
              </w:rPr>
              <w:t>Microsoft</w:t>
            </w:r>
            <w:r w:rsidRPr="00F368BE">
              <w:rPr>
                <w:b/>
                <w:sz w:val="24"/>
                <w:szCs w:val="24"/>
                <w:vertAlign w:val="superscript"/>
                <w:lang w:val="es-ES"/>
              </w:rPr>
              <w:sym w:font="Symbol" w:char="F0E2"/>
            </w:r>
            <w:r w:rsidRPr="00F368BE">
              <w:rPr>
                <w:b/>
                <w:sz w:val="24"/>
              </w:rPr>
              <w:t xml:space="preserve"> System Center 2012 R2 Datacenter </w:t>
            </w:r>
            <w:r w:rsidR="00503C2D" w:rsidRPr="00F368BE">
              <w:rPr>
                <w:bCs/>
                <w:sz w:val="24"/>
                <w:szCs w:val="24"/>
                <w:u w:val="single"/>
              </w:rPr>
              <w:fldChar w:fldCharType="begin">
                <w:ffData>
                  <w:name w:val=""/>
                  <w:enabled/>
                  <w:calcOnExit w:val="0"/>
                  <w:textInput/>
                </w:ffData>
              </w:fldChar>
            </w:r>
            <w:r w:rsidR="00503C2D" w:rsidRPr="00F368BE">
              <w:rPr>
                <w:bCs/>
                <w:sz w:val="24"/>
                <w:szCs w:val="24"/>
                <w:u w:val="single"/>
              </w:rPr>
              <w:instrText xml:space="preserve"> FORMTEXT </w:instrText>
            </w:r>
            <w:r w:rsidR="00503C2D" w:rsidRPr="00F368BE">
              <w:rPr>
                <w:bCs/>
                <w:sz w:val="24"/>
                <w:szCs w:val="24"/>
                <w:u w:val="single"/>
              </w:rPr>
            </w:r>
            <w:r w:rsidR="00503C2D" w:rsidRPr="00F368BE">
              <w:rPr>
                <w:bCs/>
                <w:sz w:val="24"/>
                <w:szCs w:val="24"/>
                <w:u w:val="single"/>
              </w:rPr>
              <w:fldChar w:fldCharType="separate"/>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noProof/>
                <w:sz w:val="24"/>
                <w:szCs w:val="24"/>
                <w:u w:val="single"/>
              </w:rPr>
              <w:t> </w:t>
            </w:r>
            <w:r w:rsidR="00503C2D" w:rsidRPr="00F368BE">
              <w:rPr>
                <w:bCs/>
                <w:sz w:val="24"/>
                <w:szCs w:val="24"/>
                <w:u w:val="single"/>
              </w:rPr>
              <w:fldChar w:fldCharType="end"/>
            </w:r>
            <w:r w:rsidRPr="00F368BE">
              <w:rPr>
                <w:sz w:val="24"/>
                <w:vertAlign w:val="superscript"/>
              </w:rPr>
              <w:t>1</w:t>
            </w:r>
          </w:p>
        </w:tc>
      </w:tr>
      <w:tr w:rsidR="00527D6F" w:rsidRPr="00F368BE" w:rsidTr="00D7249A">
        <w:trPr>
          <w:trHeight w:val="1371"/>
        </w:trPr>
        <w:tc>
          <w:tcPr>
            <w:tcW w:w="9540" w:type="dxa"/>
          </w:tcPr>
          <w:p w:rsidR="00527D6F" w:rsidRPr="00F368BE" w:rsidRDefault="00527D6F" w:rsidP="00455718">
            <w:pPr>
              <w:spacing w:before="0" w:after="0"/>
              <w:rPr>
                <w:sz w:val="28"/>
                <w:szCs w:val="28"/>
              </w:rPr>
            </w:pPr>
          </w:p>
          <w:p w:rsidR="00527D6F" w:rsidRPr="00F368BE" w:rsidRDefault="00527D6F" w:rsidP="00072BB9">
            <w:pPr>
              <w:rPr>
                <w:rFonts w:eastAsia="SimSun"/>
                <w:b/>
                <w:bCs/>
                <w:sz w:val="28"/>
                <w:szCs w:val="28"/>
              </w:rPr>
            </w:pPr>
            <w:r w:rsidRPr="00F368BE">
              <w:rPr>
                <w:rFonts w:eastAsia="SimSun"/>
                <w:b/>
                <w:bCs/>
                <w:sz w:val="24"/>
                <w:szCs w:val="24"/>
                <w:lang w:val="es-ES"/>
              </w:rPr>
              <w:t>Licencias:</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Pr="00F368BE">
              <w:rPr>
                <w:b/>
                <w:sz w:val="24"/>
              </w:rPr>
              <w:t xml:space="preserve"> </w:t>
            </w:r>
            <w:r w:rsidR="00554709" w:rsidRPr="00F368BE">
              <w:rPr>
                <w:b/>
                <w:sz w:val="24"/>
                <w:lang w:val="es-ES"/>
              </w:rPr>
              <w:t>Licencias de administración:</w:t>
            </w:r>
            <w:r w:rsidRPr="00F368BE">
              <w:rPr>
                <w:rFonts w:eastAsia="SimSun"/>
                <w:b/>
                <w:bCs/>
                <w:sz w:val="24"/>
                <w:szCs w:val="24"/>
              </w:rPr>
              <w:t xml:space="preserve"> </w:t>
            </w:r>
            <w:r w:rsidR="00503C2D" w:rsidRPr="00F368BE">
              <w:rPr>
                <w:rFonts w:eastAsia="SimSun"/>
                <w:bCs/>
                <w:sz w:val="28"/>
                <w:szCs w:val="28"/>
                <w:u w:val="single"/>
              </w:rPr>
              <w:fldChar w:fldCharType="begin">
                <w:ffData>
                  <w:name w:val="Text33"/>
                  <w:enabled/>
                  <w:calcOnExit w:val="0"/>
                  <w:textInput/>
                </w:ffData>
              </w:fldChar>
            </w:r>
            <w:r w:rsidR="00503C2D" w:rsidRPr="00F368BE">
              <w:rPr>
                <w:rFonts w:eastAsia="SimSun"/>
                <w:bCs/>
                <w:sz w:val="28"/>
                <w:szCs w:val="28"/>
                <w:u w:val="single"/>
              </w:rPr>
              <w:instrText xml:space="preserve"> FORMTEXT </w:instrText>
            </w:r>
            <w:r w:rsidR="00503C2D" w:rsidRPr="00F368BE">
              <w:rPr>
                <w:rFonts w:eastAsia="SimSun"/>
                <w:bCs/>
                <w:sz w:val="28"/>
                <w:szCs w:val="28"/>
                <w:u w:val="single"/>
              </w:rPr>
            </w:r>
            <w:r w:rsidR="00503C2D" w:rsidRPr="00F368BE">
              <w:rPr>
                <w:rFonts w:eastAsia="SimSun"/>
                <w:bCs/>
                <w:sz w:val="28"/>
                <w:szCs w:val="28"/>
                <w:u w:val="single"/>
              </w:rPr>
              <w:fldChar w:fldCharType="separate"/>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noProof/>
                <w:sz w:val="28"/>
                <w:szCs w:val="28"/>
                <w:u w:val="single"/>
              </w:rPr>
              <w:t> </w:t>
            </w:r>
            <w:r w:rsidR="00503C2D" w:rsidRPr="00F368BE">
              <w:rPr>
                <w:rFonts w:eastAsia="SimSun"/>
                <w:bCs/>
                <w:sz w:val="28"/>
                <w:szCs w:val="28"/>
                <w:u w:val="single"/>
              </w:rPr>
              <w:fldChar w:fldCharType="end"/>
            </w:r>
            <w:r w:rsidR="00072BB9" w:rsidRPr="00F368BE">
              <w:rPr>
                <w:rStyle w:val="FootnoteReference"/>
                <w:rFonts w:eastAsia="SimSun"/>
                <w:bCs/>
                <w:sz w:val="24"/>
                <w:szCs w:val="24"/>
              </w:rPr>
              <w:footnoteReference w:id="2"/>
            </w:r>
            <w:r w:rsidRPr="00F368BE">
              <w:rPr>
                <w:rFonts w:eastAsia="SimSun"/>
                <w:bCs/>
                <w:sz w:val="28"/>
                <w:szCs w:val="28"/>
                <w:u w:val="single"/>
              </w:rPr>
              <w:t xml:space="preserve"> </w:t>
            </w:r>
          </w:p>
        </w:tc>
      </w:tr>
      <w:tr w:rsidR="00527D6F" w:rsidRPr="00F368BE" w:rsidTr="00D7249A">
        <w:trPr>
          <w:trHeight w:val="249"/>
        </w:trPr>
        <w:tc>
          <w:tcPr>
            <w:tcW w:w="9540" w:type="dxa"/>
            <w:shd w:val="clear" w:color="auto" w:fill="000080"/>
            <w:vAlign w:val="center"/>
          </w:tcPr>
          <w:p w:rsidR="00527D6F" w:rsidRPr="00F368BE" w:rsidRDefault="00527D6F" w:rsidP="00455718">
            <w:pPr>
              <w:pStyle w:val="Heading2"/>
              <w:numPr>
                <w:ilvl w:val="0"/>
                <w:numId w:val="0"/>
              </w:numPr>
              <w:rPr>
                <w:b w:val="0"/>
                <w:bCs w:val="0"/>
                <w:sz w:val="12"/>
                <w:szCs w:val="12"/>
                <w:lang w:val="es-ES"/>
              </w:rPr>
            </w:pPr>
            <w:r w:rsidRPr="00F368BE">
              <w:rPr>
                <w:lang w:val="es-ES"/>
              </w:rPr>
              <w:t>CONTRATO DE LICENCIA PARA EL USUARIO FINAL</w:t>
            </w:r>
          </w:p>
        </w:tc>
      </w:tr>
    </w:tbl>
    <w:p w:rsidR="00527D6F" w:rsidRPr="00F368BE" w:rsidRDefault="00527D6F" w:rsidP="00895E0C">
      <w:pPr>
        <w:widowControl w:val="0"/>
      </w:pPr>
      <w:r w:rsidRPr="00F368BE">
        <w:rPr>
          <w:sz w:val="20"/>
          <w:lang w:val="es-ES"/>
        </w:rPr>
        <w:t>Los presentes términos de licencia constituyen un contrato entre usted y el licenciante de la aplicación o</w:t>
      </w:r>
      <w:r w:rsidR="00503C2D" w:rsidRPr="00F368BE">
        <w:rPr>
          <w:sz w:val="20"/>
          <w:lang w:val="es-ES"/>
        </w:rPr>
        <w:t> </w:t>
      </w:r>
      <w:r w:rsidRPr="00F368BE">
        <w:rPr>
          <w:sz w:val="20"/>
          <w:lang w:val="es-ES"/>
        </w:rPr>
        <w:t>el conjunto de aplicaciones de software con que ha adquirido el software de Microsoft (“Licenciante”).</w:t>
      </w:r>
      <w:r w:rsidRPr="00F368BE">
        <w:rPr>
          <w:lang w:val="es-ES"/>
        </w:rPr>
        <w:t xml:space="preserve"> </w:t>
      </w:r>
      <w:r w:rsidRPr="00F368BE">
        <w:rPr>
          <w:sz w:val="20"/>
          <w:lang w:val="es-ES"/>
        </w:rPr>
        <w:t>Sírvase leerlos detenidamente.</w:t>
      </w:r>
      <w:r w:rsidRPr="00F368BE">
        <w:rPr>
          <w:lang w:val="es-ES"/>
        </w:rPr>
        <w:t xml:space="preserve"> </w:t>
      </w:r>
      <w:r w:rsidRPr="00F368BE">
        <w:rPr>
          <w:sz w:val="20"/>
          <w:lang w:val="es-ES"/>
        </w:rPr>
        <w:t>Se aplican al software mencionado anteriormente, el cual incluye el soporte físico en el que lo haya recibido, si corresponde.</w:t>
      </w:r>
      <w:r w:rsidRPr="00F368BE">
        <w:rPr>
          <w:lang w:val="es-ES"/>
        </w:rPr>
        <w:t xml:space="preserve"> </w:t>
      </w:r>
      <w:r w:rsidRPr="00F368BE">
        <w:rPr>
          <w:sz w:val="20"/>
          <w:lang w:val="es-ES"/>
        </w:rPr>
        <w:t>Estos términos también se aplican a cualquier</w:t>
      </w:r>
    </w:p>
    <w:p w:rsidR="00527D6F" w:rsidRPr="00F368BE" w:rsidRDefault="00527D6F" w:rsidP="00895E0C">
      <w:pPr>
        <w:pStyle w:val="Bullet2"/>
        <w:widowControl w:val="0"/>
        <w:numPr>
          <w:ilvl w:val="0"/>
          <w:numId w:val="12"/>
        </w:numPr>
        <w:tabs>
          <w:tab w:val="left" w:pos="360"/>
        </w:tabs>
        <w:ind w:left="360"/>
      </w:pPr>
      <w:r w:rsidRPr="00F368BE">
        <w:rPr>
          <w:sz w:val="20"/>
          <w:lang w:val="es-ES"/>
        </w:rPr>
        <w:t>actualización,</w:t>
      </w:r>
    </w:p>
    <w:p w:rsidR="00527D6F" w:rsidRPr="00F368BE" w:rsidRDefault="00527D6F" w:rsidP="00895E0C">
      <w:pPr>
        <w:pStyle w:val="Bullet2"/>
        <w:widowControl w:val="0"/>
        <w:numPr>
          <w:ilvl w:val="0"/>
          <w:numId w:val="12"/>
        </w:numPr>
        <w:tabs>
          <w:tab w:val="left" w:pos="360"/>
        </w:tabs>
        <w:ind w:left="360"/>
      </w:pPr>
      <w:r w:rsidRPr="00F368BE">
        <w:rPr>
          <w:sz w:val="20"/>
          <w:lang w:val="es-ES"/>
        </w:rPr>
        <w:t>complemento y</w:t>
      </w:r>
    </w:p>
    <w:p w:rsidR="00527D6F" w:rsidRPr="00F368BE" w:rsidRDefault="00527D6F" w:rsidP="00895E0C">
      <w:pPr>
        <w:pStyle w:val="Bullet2"/>
        <w:widowControl w:val="0"/>
        <w:numPr>
          <w:ilvl w:val="0"/>
          <w:numId w:val="12"/>
        </w:numPr>
        <w:tabs>
          <w:tab w:val="left" w:pos="360"/>
        </w:tabs>
        <w:ind w:left="360"/>
      </w:pPr>
      <w:r w:rsidRPr="00F368BE">
        <w:rPr>
          <w:sz w:val="20"/>
          <w:lang w:val="es-ES"/>
        </w:rPr>
        <w:t>servicio basado en Internet</w:t>
      </w:r>
    </w:p>
    <w:p w:rsidR="00527D6F" w:rsidRPr="00F368BE" w:rsidRDefault="00527D6F" w:rsidP="00895E0C">
      <w:pPr>
        <w:widowControl w:val="0"/>
        <w:rPr>
          <w:lang w:val="es-ES"/>
        </w:rPr>
      </w:pPr>
      <w:r w:rsidRPr="00F368BE">
        <w:rPr>
          <w:sz w:val="20"/>
          <w:szCs w:val="20"/>
          <w:lang w:val="es-ES"/>
        </w:rPr>
        <w:t>de Microsoft para este software, a menos que otros términos acompañen a dichos elementos.</w:t>
      </w:r>
      <w:r w:rsidRPr="00F368BE">
        <w:rPr>
          <w:lang w:val="es-ES"/>
        </w:rPr>
        <w:t xml:space="preserve"> </w:t>
      </w:r>
      <w:r w:rsidRPr="00F368BE">
        <w:rPr>
          <w:sz w:val="20"/>
          <w:lang w:val="es-ES"/>
        </w:rPr>
        <w:t>En tal caso, se aplicarán estos otros términos.</w:t>
      </w:r>
      <w:r w:rsidRPr="00F368BE">
        <w:rPr>
          <w:lang w:val="es-ES"/>
        </w:rPr>
        <w:t xml:space="preserve"> </w:t>
      </w:r>
      <w:r w:rsidRPr="00F368BE">
        <w:rPr>
          <w:sz w:val="20"/>
          <w:lang w:val="es-ES"/>
        </w:rPr>
        <w:t>Microsoft Corporation o una de sus filiales (conjuntamente</w:t>
      </w:r>
      <w:r w:rsidR="00503C2D" w:rsidRPr="00F368BE">
        <w:rPr>
          <w:sz w:val="20"/>
          <w:lang w:val="es-ES"/>
        </w:rPr>
        <w:t> </w:t>
      </w:r>
      <w:r w:rsidR="00646710" w:rsidRPr="00F368BE">
        <w:rPr>
          <w:sz w:val="20"/>
          <w:lang w:val="es-ES"/>
        </w:rPr>
        <w:t>“</w:t>
      </w:r>
      <w:r w:rsidRPr="00F368BE">
        <w:rPr>
          <w:sz w:val="20"/>
          <w:lang w:val="es-ES"/>
        </w:rPr>
        <w:t>Microsoft</w:t>
      </w:r>
      <w:r w:rsidR="00646710" w:rsidRPr="00F368BE">
        <w:rPr>
          <w:sz w:val="20"/>
          <w:lang w:val="es-ES"/>
        </w:rPr>
        <w:t>”</w:t>
      </w:r>
      <w:r w:rsidRPr="00F368BE">
        <w:rPr>
          <w:sz w:val="20"/>
          <w:lang w:val="es-ES"/>
        </w:rPr>
        <w:t>) ha licenciado el software al Licenciante.</w:t>
      </w:r>
    </w:p>
    <w:p w:rsidR="00527D6F" w:rsidRPr="00F368BE" w:rsidRDefault="00527D6F" w:rsidP="00895E0C">
      <w:pPr>
        <w:pStyle w:val="Preamble"/>
        <w:widowControl w:val="0"/>
        <w:rPr>
          <w:lang w:val="es-ES"/>
        </w:rPr>
      </w:pPr>
      <w:r w:rsidRPr="00F368BE">
        <w:rPr>
          <w:sz w:val="20"/>
          <w:szCs w:val="20"/>
          <w:lang w:val="es-ES"/>
        </w:rPr>
        <w:t>Al utilizar el software, usted acepta estos términos. Si no los acepta, no utilice el software.</w:t>
      </w:r>
      <w:r w:rsidRPr="00F368BE">
        <w:rPr>
          <w:lang w:val="es-ES"/>
        </w:rPr>
        <w:t xml:space="preserve"> </w:t>
      </w:r>
      <w:r w:rsidRPr="00F368BE">
        <w:rPr>
          <w:sz w:val="20"/>
          <w:lang w:val="es-ES"/>
        </w:rPr>
        <w:t>En su lugar, devuélvalo al lugar de adquisición para un reembolso o crédito.</w:t>
      </w:r>
    </w:p>
    <w:p w:rsidR="00527D6F" w:rsidRPr="00F368BE" w:rsidRDefault="00527D6F" w:rsidP="00895E0C">
      <w:pPr>
        <w:pStyle w:val="Preamble"/>
        <w:widowControl w:val="0"/>
        <w:rPr>
          <w:lang w:val="es-ES"/>
        </w:rPr>
      </w:pPr>
      <w:r w:rsidRPr="00F368BE">
        <w:rPr>
          <w:sz w:val="20"/>
          <w:lang w:val="es-ES"/>
        </w:rPr>
        <w:t>Según se describe a continuación, el uso de algunas características del software también representa su consentimiento a la transmisión de cierta información del equipo durante la validación y para servicios basados en Internet.</w:t>
      </w:r>
    </w:p>
    <w:p w:rsidR="00527D6F" w:rsidRPr="00F368BE" w:rsidRDefault="00527D6F" w:rsidP="00895E0C">
      <w:pPr>
        <w:pStyle w:val="Preamble"/>
        <w:widowControl w:val="0"/>
        <w:rPr>
          <w:lang w:val="es-ES"/>
        </w:rPr>
      </w:pPr>
      <w:r w:rsidRPr="00F368BE">
        <w:rPr>
          <w:sz w:val="20"/>
          <w:szCs w:val="20"/>
          <w:lang w:val="es-ES"/>
        </w:rPr>
        <w:t>Estos términos sustituyen cualquier término electrónico que pueda contener el software.</w:t>
      </w:r>
      <w:r w:rsidRPr="00F368BE">
        <w:rPr>
          <w:lang w:val="es-ES"/>
        </w:rPr>
        <w:t xml:space="preserve"> </w:t>
      </w:r>
      <w:r w:rsidRPr="00F368BE">
        <w:rPr>
          <w:sz w:val="20"/>
          <w:lang w:val="es-ES"/>
        </w:rPr>
        <w:t>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527D6F" w:rsidRPr="00F368BE" w:rsidTr="00503C2D">
        <w:trPr>
          <w:trHeight w:hRule="exact" w:val="15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527D6F" w:rsidRPr="00F368BE" w:rsidRDefault="00527D6F" w:rsidP="00455718">
            <w:pPr>
              <w:widowControl w:val="0"/>
              <w:ind w:right="-115"/>
              <w:rPr>
                <w:rStyle w:val="LogoportDoNotTranslate"/>
                <w:rFonts w:ascii="Tahoma" w:hAnsi="Tahoma"/>
                <w:szCs w:val="18"/>
                <w:lang w:val="es-ES"/>
              </w:rPr>
            </w:pPr>
          </w:p>
          <w:p w:rsidR="00527D6F" w:rsidRPr="00F368BE" w:rsidRDefault="00234A71" w:rsidP="005644F4">
            <w:pPr>
              <w:pStyle w:val="Heading1"/>
              <w:widowControl w:val="0"/>
              <w:numPr>
                <w:ilvl w:val="0"/>
                <w:numId w:val="0"/>
              </w:numPr>
              <w:tabs>
                <w:tab w:val="num" w:pos="360"/>
              </w:tabs>
              <w:ind w:left="357" w:right="-115" w:hanging="357"/>
              <w:rPr>
                <w:sz w:val="20"/>
                <w:szCs w:val="20"/>
              </w:rPr>
            </w:pPr>
            <w:r w:rsidRPr="00F368BE">
              <w:rPr>
                <w:rStyle w:val="LogoportDoNotTranslate"/>
                <w:rFonts w:ascii="Tahoma" w:hAnsi="Tahoma"/>
                <w:sz w:val="20"/>
              </w:rPr>
              <w:fldChar w:fldCharType="begin"/>
            </w:r>
            <w:r w:rsidR="00527D6F" w:rsidRPr="00F368BE">
              <w:rPr>
                <w:rStyle w:val="LogoportDoNotTranslate"/>
                <w:rFonts w:ascii="Tahoma" w:hAnsi="Tahoma"/>
                <w:sz w:val="20"/>
              </w:rPr>
              <w:instrText>tc "Microsoft( Application Center 2000" \f C \l 1</w:instrText>
            </w:r>
            <w:r w:rsidRPr="00F368BE">
              <w:rPr>
                <w:rStyle w:val="LogoportDoNotTranslate"/>
                <w:rFonts w:ascii="Tahoma" w:hAnsi="Tahoma"/>
                <w:sz w:val="20"/>
              </w:rPr>
              <w:fldChar w:fldCharType="end"/>
            </w:r>
            <w:r w:rsidR="00503C2D" w:rsidRPr="00F368BE">
              <w:rPr>
                <w:sz w:val="20"/>
                <w:szCs w:val="20"/>
                <w:vertAlign w:val="superscript"/>
              </w:rPr>
              <w:t xml:space="preserve"> </w:t>
            </w:r>
          </w:p>
        </w:tc>
      </w:tr>
    </w:tbl>
    <w:p w:rsidR="00527D6F" w:rsidRPr="00F368BE" w:rsidRDefault="00527D6F" w:rsidP="00895E0C">
      <w:pPr>
        <w:pStyle w:val="Preamble"/>
        <w:widowControl w:val="0"/>
        <w:rPr>
          <w:sz w:val="20"/>
          <w:lang w:val="es-ES"/>
        </w:rPr>
      </w:pPr>
      <w:r w:rsidRPr="00F368BE">
        <w:rPr>
          <w:sz w:val="20"/>
          <w:lang w:val="es-ES"/>
        </w:rPr>
        <w:t>Si usted cumple los presentes términos de esta licencia, dispondrá de los derechos que a</w:t>
      </w:r>
      <w:r w:rsidR="00503C2D" w:rsidRPr="00F368BE">
        <w:rPr>
          <w:sz w:val="20"/>
          <w:lang w:val="es-ES"/>
        </w:rPr>
        <w:t> </w:t>
      </w:r>
      <w:r w:rsidRPr="00F368BE">
        <w:rPr>
          <w:sz w:val="20"/>
          <w:lang w:val="es-ES"/>
        </w:rPr>
        <w:t>continuación se describen para cualquier licencia de software que adquiera.</w:t>
      </w:r>
    </w:p>
    <w:p w:rsidR="00527D6F" w:rsidRPr="00F368BE" w:rsidRDefault="00527D6F" w:rsidP="00895E0C">
      <w:pPr>
        <w:pStyle w:val="Heading1"/>
        <w:widowControl w:val="0"/>
      </w:pPr>
      <w:r w:rsidRPr="00F368BE">
        <w:rPr>
          <w:sz w:val="20"/>
          <w:lang w:val="es-ES"/>
        </w:rPr>
        <w:t>INTRODUCCIÓN.</w:t>
      </w:r>
    </w:p>
    <w:p w:rsidR="00527D6F" w:rsidRPr="00F368BE" w:rsidRDefault="00527D6F" w:rsidP="00895E0C">
      <w:pPr>
        <w:pStyle w:val="Heading2"/>
        <w:widowControl w:val="0"/>
      </w:pPr>
      <w:r w:rsidRPr="00F368BE">
        <w:rPr>
          <w:sz w:val="20"/>
          <w:szCs w:val="20"/>
          <w:lang w:val="es-ES"/>
        </w:rPr>
        <w:t>Software.</w:t>
      </w:r>
      <w:r w:rsidRPr="00F368BE">
        <w:t xml:space="preserve"> </w:t>
      </w:r>
      <w:r w:rsidRPr="00F368BE">
        <w:rPr>
          <w:b w:val="0"/>
          <w:sz w:val="20"/>
          <w:lang w:val="es-ES"/>
        </w:rPr>
        <w:t>El software incluye:</w:t>
      </w:r>
    </w:p>
    <w:p w:rsidR="00527D6F" w:rsidRPr="00F368BE" w:rsidRDefault="00527D6F" w:rsidP="00895E0C">
      <w:pPr>
        <w:pStyle w:val="Bullet3"/>
        <w:widowControl w:val="0"/>
      </w:pPr>
      <w:r w:rsidRPr="00F368BE">
        <w:rPr>
          <w:sz w:val="20"/>
          <w:lang w:val="es-ES"/>
        </w:rPr>
        <w:t>software de servidor; y</w:t>
      </w:r>
    </w:p>
    <w:p w:rsidR="00527D6F" w:rsidRPr="00F368BE" w:rsidRDefault="00527D6F" w:rsidP="00895E0C">
      <w:pPr>
        <w:pStyle w:val="Bullet3"/>
        <w:widowControl w:val="0"/>
      </w:pPr>
      <w:r w:rsidRPr="00F368BE">
        <w:rPr>
          <w:sz w:val="20"/>
        </w:rPr>
        <w:t xml:space="preserve">software adicional que </w:t>
      </w:r>
      <w:r w:rsidR="001C1036" w:rsidRPr="00F368BE">
        <w:rPr>
          <w:sz w:val="20"/>
        </w:rPr>
        <w:t>solo</w:t>
      </w:r>
      <w:r w:rsidRPr="00F368BE">
        <w:rPr>
          <w:sz w:val="20"/>
        </w:rPr>
        <w:t xml:space="preserve"> se puede utilizar con el software de servidor directamente, o</w:t>
      </w:r>
      <w:r w:rsidR="00503C2D" w:rsidRPr="00F368BE">
        <w:rPr>
          <w:sz w:val="20"/>
        </w:rPr>
        <w:t> </w:t>
      </w:r>
      <w:r w:rsidRPr="00F368BE">
        <w:rPr>
          <w:sz w:val="20"/>
        </w:rPr>
        <w:t>indirectamente a través de otro software adicional.</w:t>
      </w:r>
    </w:p>
    <w:p w:rsidR="00527D6F" w:rsidRPr="00F368BE" w:rsidRDefault="00527D6F" w:rsidP="00895E0C">
      <w:pPr>
        <w:pStyle w:val="Heading2"/>
        <w:widowControl w:val="0"/>
        <w:rPr>
          <w:lang w:val="es-ES"/>
        </w:rPr>
      </w:pPr>
      <w:r w:rsidRPr="00F368BE">
        <w:rPr>
          <w:sz w:val="20"/>
          <w:lang w:val="es-ES"/>
        </w:rPr>
        <w:lastRenderedPageBreak/>
        <w:t>Modelo de licencia.</w:t>
      </w:r>
      <w:r w:rsidRPr="00F368BE">
        <w:rPr>
          <w:lang w:val="es-ES"/>
        </w:rPr>
        <w:t xml:space="preserve"> </w:t>
      </w:r>
      <w:r w:rsidRPr="00F368BE">
        <w:rPr>
          <w:b w:val="0"/>
          <w:sz w:val="20"/>
          <w:lang w:val="es-ES"/>
        </w:rPr>
        <w:t>Se licencia el software según el número de entornos de sistemas operativos físicos y virtuales que usted administre, y en algunos casos, el número de usuarios que los utilicen.</w:t>
      </w:r>
    </w:p>
    <w:p w:rsidR="00527D6F" w:rsidRPr="00F368BE" w:rsidRDefault="00527D6F" w:rsidP="00895E0C">
      <w:pPr>
        <w:pStyle w:val="Heading2"/>
      </w:pPr>
      <w:r w:rsidRPr="00F368BE">
        <w:rPr>
          <w:sz w:val="20"/>
          <w:lang w:val="es-ES"/>
        </w:rPr>
        <w:t>Terminología de las licencias.</w:t>
      </w:r>
    </w:p>
    <w:p w:rsidR="00527D6F" w:rsidRPr="00F368BE" w:rsidRDefault="00527D6F" w:rsidP="004A4216">
      <w:pPr>
        <w:pStyle w:val="Bullet3"/>
        <w:numPr>
          <w:ilvl w:val="0"/>
          <w:numId w:val="0"/>
        </w:numPr>
        <w:tabs>
          <w:tab w:val="left" w:pos="1080"/>
        </w:tabs>
        <w:ind w:left="1080" w:hanging="360"/>
        <w:rPr>
          <w:lang w:val="es-ES"/>
        </w:rPr>
      </w:pPr>
      <w:r w:rsidRPr="00F368BE">
        <w:rPr>
          <w:b/>
          <w:sz w:val="20"/>
          <w:lang w:val="es-ES"/>
        </w:rPr>
        <w:t>i.</w:t>
      </w:r>
      <w:r w:rsidRPr="00F368BE">
        <w:rPr>
          <w:b/>
          <w:bCs/>
          <w:sz w:val="20"/>
          <w:szCs w:val="20"/>
          <w:lang w:val="es-ES"/>
        </w:rPr>
        <w:tab/>
      </w:r>
      <w:r w:rsidRPr="00F368BE">
        <w:rPr>
          <w:b/>
          <w:sz w:val="20"/>
          <w:lang w:val="es-ES"/>
        </w:rPr>
        <w:t>Cesión de una licencia.</w:t>
      </w:r>
      <w:r w:rsidRPr="00F368BE">
        <w:rPr>
          <w:lang w:val="es-ES"/>
        </w:rPr>
        <w:t xml:space="preserve"> </w:t>
      </w:r>
      <w:r w:rsidRPr="00F368BE">
        <w:rPr>
          <w:sz w:val="20"/>
          <w:lang w:val="es-ES"/>
        </w:rPr>
        <w:t>“Ceder una licencia” significa simplemente designar dicha licencia a un servidor, dispositivo o usuario.</w:t>
      </w:r>
    </w:p>
    <w:p w:rsidR="00527D6F" w:rsidRPr="00F368BE" w:rsidRDefault="00527D6F" w:rsidP="00895E0C">
      <w:pPr>
        <w:pStyle w:val="Bullet3"/>
        <w:numPr>
          <w:ilvl w:val="0"/>
          <w:numId w:val="0"/>
        </w:numPr>
        <w:tabs>
          <w:tab w:val="left" w:pos="1080"/>
        </w:tabs>
        <w:ind w:left="1080" w:hanging="360"/>
        <w:rPr>
          <w:lang w:val="es-ES"/>
        </w:rPr>
      </w:pPr>
      <w:r w:rsidRPr="00F368BE">
        <w:rPr>
          <w:b/>
          <w:sz w:val="20"/>
          <w:lang w:val="es-ES"/>
        </w:rPr>
        <w:t>ii.</w:t>
      </w:r>
      <w:r w:rsidRPr="00F368BE">
        <w:rPr>
          <w:sz w:val="20"/>
          <w:szCs w:val="20"/>
          <w:lang w:val="es-ES"/>
        </w:rPr>
        <w:tab/>
      </w:r>
      <w:r w:rsidRPr="00F368BE">
        <w:rPr>
          <w:b/>
          <w:sz w:val="20"/>
          <w:lang w:val="es-ES"/>
        </w:rPr>
        <w:t>Instancia.</w:t>
      </w:r>
      <w:r w:rsidRPr="00F368BE">
        <w:rPr>
          <w:lang w:val="es-ES"/>
        </w:rPr>
        <w:t xml:space="preserve"> </w:t>
      </w:r>
      <w:r w:rsidRPr="00F368BE">
        <w:rPr>
          <w:sz w:val="20"/>
          <w:lang w:val="es-ES"/>
        </w:rPr>
        <w:t>Se crea una “instancia” del software al ejecutar el procedimiento de configuración o instalación del software.</w:t>
      </w:r>
      <w:r w:rsidRPr="00F368BE">
        <w:rPr>
          <w:lang w:val="es-ES"/>
        </w:rPr>
        <w:t xml:space="preserve"> </w:t>
      </w:r>
      <w:r w:rsidRPr="00F368BE">
        <w:rPr>
          <w:sz w:val="20"/>
          <w:lang w:val="es-ES"/>
        </w:rPr>
        <w:t>También se crea una instancia del software al</w:t>
      </w:r>
      <w:r w:rsidR="00503C2D" w:rsidRPr="00F368BE">
        <w:rPr>
          <w:sz w:val="20"/>
          <w:lang w:val="es-ES"/>
        </w:rPr>
        <w:t> </w:t>
      </w:r>
      <w:r w:rsidRPr="00F368BE">
        <w:rPr>
          <w:sz w:val="20"/>
          <w:lang w:val="es-ES"/>
        </w:rPr>
        <w:t>duplicar una instancia existente.</w:t>
      </w:r>
      <w:r w:rsidRPr="00F368BE">
        <w:rPr>
          <w:lang w:val="es-ES"/>
        </w:rPr>
        <w:t xml:space="preserve"> </w:t>
      </w:r>
      <w:r w:rsidRPr="00F368BE">
        <w:rPr>
          <w:sz w:val="20"/>
          <w:lang w:val="es-ES"/>
        </w:rPr>
        <w:t>Las referencias al software hechas en este contrato incluyen las “instancias” del software.</w:t>
      </w:r>
      <w:r w:rsidRPr="00F368BE">
        <w:rPr>
          <w:lang w:val="es-ES"/>
        </w:rPr>
        <w:t xml:space="preserve"> </w:t>
      </w:r>
      <w:r w:rsidRPr="00F368BE">
        <w:rPr>
          <w:sz w:val="20"/>
          <w:lang w:val="es-ES"/>
        </w:rPr>
        <w:t>Se “ejecuta una instancia” del software al cargarla en</w:t>
      </w:r>
      <w:r w:rsidR="00503C2D" w:rsidRPr="00F368BE">
        <w:rPr>
          <w:sz w:val="20"/>
          <w:lang w:val="es-ES"/>
        </w:rPr>
        <w:t> </w:t>
      </w:r>
      <w:r w:rsidRPr="00F368BE">
        <w:rPr>
          <w:sz w:val="20"/>
          <w:lang w:val="es-ES"/>
        </w:rPr>
        <w:t>la memoria y ejecutar una o varias de sus instrucciones.</w:t>
      </w:r>
      <w:r w:rsidRPr="00F368BE">
        <w:rPr>
          <w:lang w:val="es-ES"/>
        </w:rPr>
        <w:t xml:space="preserve"> </w:t>
      </w:r>
      <w:r w:rsidRPr="00F368BE">
        <w:rPr>
          <w:sz w:val="20"/>
          <w:lang w:val="es-ES"/>
        </w:rPr>
        <w:t>Una vez en ejecución, se considerará que una instancia se está ejecutando (con independencia de que se sigan ejecutando o no sus instrucciones) hasta que se elimine de la memoria.</w:t>
      </w:r>
    </w:p>
    <w:p w:rsidR="00527D6F" w:rsidRPr="00F368BE" w:rsidRDefault="00527D6F" w:rsidP="00895E0C">
      <w:pPr>
        <w:pStyle w:val="Bullet3"/>
        <w:numPr>
          <w:ilvl w:val="0"/>
          <w:numId w:val="0"/>
        </w:numPr>
        <w:tabs>
          <w:tab w:val="left" w:pos="1080"/>
        </w:tabs>
        <w:ind w:left="1080" w:hanging="360"/>
      </w:pPr>
      <w:r w:rsidRPr="00F368BE">
        <w:rPr>
          <w:b/>
          <w:sz w:val="20"/>
          <w:szCs w:val="20"/>
          <w:lang w:val="es-ES"/>
        </w:rPr>
        <w:t>iii.</w:t>
      </w:r>
      <w:r w:rsidRPr="00F368BE">
        <w:rPr>
          <w:b/>
          <w:sz w:val="20"/>
          <w:szCs w:val="20"/>
          <w:lang w:val="da-DK"/>
        </w:rPr>
        <w:tab/>
      </w:r>
      <w:r w:rsidRPr="00F368BE">
        <w:rPr>
          <w:b/>
          <w:sz w:val="20"/>
          <w:lang w:val="es-ES"/>
        </w:rPr>
        <w:t>Entorno de sistema operativo.</w:t>
      </w:r>
      <w:r w:rsidRPr="00F368BE">
        <w:rPr>
          <w:lang w:val="da-DK"/>
        </w:rPr>
        <w:t xml:space="preserve"> </w:t>
      </w:r>
      <w:r w:rsidRPr="00F368BE">
        <w:rPr>
          <w:sz w:val="20"/>
          <w:lang w:val="es-ES"/>
        </w:rPr>
        <w:t>Un “entorno de sistema operativo (u “OSE”) es</w:t>
      </w:r>
    </w:p>
    <w:p w:rsidR="00527D6F" w:rsidRPr="00F368BE" w:rsidRDefault="00527D6F" w:rsidP="00895E0C">
      <w:pPr>
        <w:pStyle w:val="Bullet4"/>
        <w:rPr>
          <w:lang w:val="es-ES"/>
        </w:rPr>
      </w:pPr>
      <w:r w:rsidRPr="00F368B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w:t>
      </w:r>
      <w:r w:rsidR="00503C2D" w:rsidRPr="00F368BE">
        <w:rPr>
          <w:sz w:val="20"/>
          <w:lang w:val="es-ES"/>
        </w:rPr>
        <w:t> </w:t>
      </w:r>
      <w:r w:rsidRPr="00F368BE">
        <w:rPr>
          <w:sz w:val="20"/>
          <w:lang w:val="es-ES"/>
        </w:rPr>
        <w:t>identificador único similar) o derechos administrativos separados, e</w:t>
      </w:r>
    </w:p>
    <w:p w:rsidR="00527D6F" w:rsidRPr="00F368BE" w:rsidRDefault="00527D6F" w:rsidP="00895E0C">
      <w:pPr>
        <w:pStyle w:val="Bullet4"/>
        <w:rPr>
          <w:lang w:val="es-ES"/>
        </w:rPr>
      </w:pPr>
      <w:r w:rsidRPr="00F368BE">
        <w:rPr>
          <w:sz w:val="20"/>
          <w:lang w:val="es-ES"/>
        </w:rPr>
        <w:t>instancias de aplicaciones, si las hubiera, configuradas para ejecutarse en la instancia del sistema operativo o en partes identificadas anteriormente.</w:t>
      </w:r>
    </w:p>
    <w:p w:rsidR="00527D6F" w:rsidRPr="00F368BE" w:rsidRDefault="00527D6F" w:rsidP="00554709">
      <w:pPr>
        <w:pStyle w:val="Body3"/>
        <w:rPr>
          <w:lang w:val="es-ES"/>
        </w:rPr>
      </w:pPr>
      <w:r w:rsidRPr="00F368BE">
        <w:rPr>
          <w:sz w:val="20"/>
          <w:szCs w:val="20"/>
          <w:lang w:val="es-ES"/>
        </w:rPr>
        <w:t>Existen dos tipos de OSEs, físico y virtual. Un OSE físico está configurado para ejecutarse directamente en un sistema de hardware físico. 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 Un OSE virtual se configura para ejecutarse en un sistema de hardware virtual (o emulado de cualquier otro modo).</w:t>
      </w:r>
      <w:r w:rsidRPr="00F368BE">
        <w:rPr>
          <w:lang w:val="es-ES"/>
        </w:rPr>
        <w:t xml:space="preserve"> </w:t>
      </w:r>
      <w:r w:rsidR="00554709" w:rsidRPr="00F368BE">
        <w:rPr>
          <w:sz w:val="20"/>
          <w:lang w:val="es-ES"/>
        </w:rPr>
        <w:t>Un sistema de hardware físico puede tener uno o ambos elementos siguientes:</w:t>
      </w:r>
      <w:r w:rsidRPr="00F368BE">
        <w:rPr>
          <w:sz w:val="20"/>
          <w:szCs w:val="20"/>
          <w:lang w:val="es-ES"/>
        </w:rPr>
        <w:t xml:space="preserve"> </w:t>
      </w:r>
      <w:r w:rsidR="00554709" w:rsidRPr="00F368BE">
        <w:rPr>
          <w:sz w:val="20"/>
          <w:lang w:val="es-ES"/>
        </w:rPr>
        <w:t>Un OSE físico y uno o más OSE virtuales.</w:t>
      </w:r>
    </w:p>
    <w:p w:rsidR="00527D6F" w:rsidRPr="00F368BE" w:rsidRDefault="00527D6F" w:rsidP="00554709">
      <w:pPr>
        <w:pStyle w:val="Bullet3"/>
        <w:numPr>
          <w:ilvl w:val="0"/>
          <w:numId w:val="0"/>
        </w:numPr>
        <w:ind w:left="1080" w:hanging="360"/>
        <w:rPr>
          <w:lang w:val="es-ES"/>
        </w:rPr>
      </w:pPr>
      <w:r w:rsidRPr="00F368BE">
        <w:rPr>
          <w:b/>
          <w:sz w:val="20"/>
          <w:lang w:val="es-ES"/>
        </w:rPr>
        <w:t>iv.</w:t>
      </w:r>
      <w:r w:rsidRPr="00F368BE">
        <w:rPr>
          <w:sz w:val="20"/>
          <w:szCs w:val="20"/>
          <w:lang w:val="es-ES"/>
        </w:rPr>
        <w:tab/>
      </w:r>
      <w:r w:rsidR="00554709" w:rsidRPr="00F368BE">
        <w:rPr>
          <w:b/>
          <w:sz w:val="20"/>
          <w:lang w:val="es-ES"/>
        </w:rPr>
        <w:t>Administración de OSE.</w:t>
      </w:r>
      <w:r w:rsidRPr="00F368BE">
        <w:rPr>
          <w:lang w:val="es-ES"/>
        </w:rPr>
        <w:t xml:space="preserve"> </w:t>
      </w:r>
      <w:r w:rsidRPr="00F368BE">
        <w:rPr>
          <w:sz w:val="20"/>
          <w:lang w:val="es-ES"/>
        </w:rPr>
        <w:t>A los efectos de estos términos de licencia, “administrar” un OSE se refiere a</w:t>
      </w:r>
    </w:p>
    <w:p w:rsidR="00527D6F" w:rsidRPr="00F368BE" w:rsidRDefault="00527D6F" w:rsidP="00895E0C">
      <w:pPr>
        <w:pStyle w:val="Bullet4"/>
        <w:rPr>
          <w:lang w:val="es-ES"/>
        </w:rPr>
      </w:pPr>
      <w:r w:rsidRPr="00F368BE">
        <w:rPr>
          <w:sz w:val="20"/>
          <w:lang w:val="es-ES"/>
        </w:rPr>
        <w:t>solicitar o recibir datos relacionados,</w:t>
      </w:r>
    </w:p>
    <w:p w:rsidR="00527D6F" w:rsidRPr="00F368BE" w:rsidRDefault="00527D6F" w:rsidP="00895E0C">
      <w:pPr>
        <w:pStyle w:val="Bullet4"/>
      </w:pPr>
      <w:r w:rsidRPr="00F368BE">
        <w:rPr>
          <w:sz w:val="20"/>
          <w:lang w:val="es-ES"/>
        </w:rPr>
        <w:t>configurar, o</w:t>
      </w:r>
    </w:p>
    <w:p w:rsidR="00527D6F" w:rsidRPr="00F368BE" w:rsidRDefault="00527D6F" w:rsidP="00895E0C">
      <w:pPr>
        <w:pStyle w:val="Bullet4"/>
        <w:rPr>
          <w:lang w:val="es-ES"/>
        </w:rPr>
      </w:pPr>
      <w:r w:rsidRPr="00F368BE">
        <w:rPr>
          <w:sz w:val="20"/>
          <w:lang w:val="es-ES"/>
        </w:rPr>
        <w:t>dar instrucciones al hardware o software que está directa o indirectamente asociado con el OSE.</w:t>
      </w:r>
    </w:p>
    <w:p w:rsidR="00527D6F" w:rsidRPr="00F368BE" w:rsidRDefault="00527D6F" w:rsidP="00895E0C">
      <w:pPr>
        <w:pStyle w:val="Bullet5"/>
        <w:numPr>
          <w:ilvl w:val="0"/>
          <w:numId w:val="0"/>
        </w:numPr>
        <w:ind w:left="1080"/>
        <w:rPr>
          <w:lang w:val="es-ES"/>
        </w:rPr>
      </w:pPr>
      <w:r w:rsidRPr="00F368BE">
        <w:rPr>
          <w:sz w:val="20"/>
          <w:lang w:val="es-ES"/>
        </w:rPr>
        <w:t>“Administrar” un OSE no incluye el descubrimiento de la presencia de un dispositivo u OSE.</w:t>
      </w:r>
    </w:p>
    <w:p w:rsidR="00527D6F" w:rsidRPr="00F368BE" w:rsidRDefault="00527D6F" w:rsidP="004A4216">
      <w:pPr>
        <w:pStyle w:val="Bullet3"/>
        <w:numPr>
          <w:ilvl w:val="0"/>
          <w:numId w:val="0"/>
        </w:numPr>
        <w:tabs>
          <w:tab w:val="left" w:pos="1080"/>
        </w:tabs>
        <w:ind w:left="1080" w:hanging="360"/>
        <w:rPr>
          <w:sz w:val="20"/>
          <w:lang w:val="es-ES"/>
        </w:rPr>
      </w:pPr>
      <w:r w:rsidRPr="00F368BE">
        <w:rPr>
          <w:b/>
          <w:sz w:val="20"/>
          <w:lang w:val="es-ES"/>
        </w:rPr>
        <w:t>v.</w:t>
      </w:r>
      <w:r w:rsidRPr="00F368BE">
        <w:rPr>
          <w:sz w:val="20"/>
          <w:szCs w:val="20"/>
          <w:lang w:val="es-ES"/>
        </w:rPr>
        <w:tab/>
      </w:r>
      <w:r w:rsidRPr="00F368BE">
        <w:rPr>
          <w:b/>
          <w:sz w:val="20"/>
          <w:lang w:val="es-ES"/>
        </w:rPr>
        <w:t>Servidor.</w:t>
      </w:r>
      <w:r w:rsidRPr="00F368BE">
        <w:rPr>
          <w:lang w:val="es-ES"/>
        </w:rPr>
        <w:t xml:space="preserve"> </w:t>
      </w:r>
      <w:r w:rsidRPr="00F368BE">
        <w:rPr>
          <w:sz w:val="20"/>
          <w:lang w:val="es-ES"/>
        </w:rPr>
        <w:t>Un servidor es un sistema de hardware físico capaz de ejecutar el software de servidor.</w:t>
      </w:r>
      <w:r w:rsidRPr="00F368BE">
        <w:rPr>
          <w:lang w:val="es-ES"/>
        </w:rPr>
        <w:t xml:space="preserve"> </w:t>
      </w:r>
      <w:r w:rsidRPr="00F368BE">
        <w:rPr>
          <w:sz w:val="20"/>
          <w:lang w:val="es-ES"/>
        </w:rPr>
        <w:t>Una partición o división de hardware se considera un sistema de hardware físico independiente.</w:t>
      </w:r>
    </w:p>
    <w:p w:rsidR="00527D6F" w:rsidRPr="00F368BE" w:rsidRDefault="00527D6F" w:rsidP="00554709">
      <w:pPr>
        <w:pStyle w:val="Bullet3"/>
        <w:numPr>
          <w:ilvl w:val="0"/>
          <w:numId w:val="0"/>
        </w:numPr>
        <w:ind w:left="1080" w:hanging="360"/>
        <w:rPr>
          <w:lang w:val="es-ES"/>
        </w:rPr>
      </w:pPr>
      <w:r w:rsidRPr="00F368BE">
        <w:rPr>
          <w:b/>
          <w:sz w:val="20"/>
          <w:lang w:val="es-ES"/>
        </w:rPr>
        <w:t>vi.</w:t>
      </w:r>
      <w:r w:rsidRPr="00F368BE">
        <w:rPr>
          <w:sz w:val="20"/>
          <w:szCs w:val="20"/>
          <w:lang w:val="es-ES"/>
        </w:rPr>
        <w:tab/>
      </w:r>
      <w:r w:rsidRPr="00F368BE">
        <w:rPr>
          <w:b/>
          <w:sz w:val="20"/>
          <w:lang w:val="es-ES"/>
        </w:rPr>
        <w:t>Software de Servidor.</w:t>
      </w:r>
      <w:r w:rsidRPr="00F368BE">
        <w:rPr>
          <w:lang w:val="es-ES"/>
        </w:rPr>
        <w:t xml:space="preserve"> </w:t>
      </w:r>
      <w:r w:rsidR="00554709" w:rsidRPr="00F368BE">
        <w:rPr>
          <w:sz w:val="20"/>
          <w:lang w:val="es-ES"/>
        </w:rPr>
        <w:t>“Software de servidor”, según se utiliza en estos términos de licencia, se refiere a todos los componentes de System Center 2012 R2 Configuration Manager, System Center 2012 R2 Client Management Suite, System Center 2012 R2 Standard o System Center 2012 R2 Datacenter según la licencia de software que adquirió.</w:t>
      </w:r>
    </w:p>
    <w:p w:rsidR="00527D6F" w:rsidRPr="00F368BE" w:rsidRDefault="00527D6F" w:rsidP="00895E0C">
      <w:pPr>
        <w:pStyle w:val="Heading1"/>
      </w:pPr>
      <w:r w:rsidRPr="00F368BE">
        <w:rPr>
          <w:sz w:val="20"/>
          <w:lang w:val="es-ES"/>
        </w:rPr>
        <w:t>DERECHOS DE USO.</w:t>
      </w:r>
    </w:p>
    <w:p w:rsidR="00527D6F" w:rsidRPr="00F368BE" w:rsidRDefault="00527D6F" w:rsidP="00895E0C">
      <w:pPr>
        <w:pStyle w:val="Heading1"/>
        <w:numPr>
          <w:ilvl w:val="0"/>
          <w:numId w:val="0"/>
        </w:numPr>
        <w:ind w:left="357"/>
        <w:rPr>
          <w:lang w:val="es-ES"/>
        </w:rPr>
      </w:pPr>
      <w:r w:rsidRPr="00F368BE">
        <w:rPr>
          <w:sz w:val="20"/>
          <w:lang w:val="es-ES"/>
        </w:rPr>
        <w:t>Adquirir y Ceder Licencias de Administración.</w:t>
      </w:r>
    </w:p>
    <w:p w:rsidR="00527D6F" w:rsidRPr="00F368BE" w:rsidRDefault="00527D6F" w:rsidP="00895E0C">
      <w:pPr>
        <w:pStyle w:val="Heading2"/>
        <w:rPr>
          <w:lang w:val="es-ES"/>
        </w:rPr>
      </w:pPr>
      <w:r w:rsidRPr="00F368BE">
        <w:rPr>
          <w:b w:val="0"/>
          <w:sz w:val="20"/>
          <w:lang w:val="es-ES"/>
        </w:rPr>
        <w:t>Antes de utilizar el software de servidor para administrar sus OSEs, debe adquirir y ceder el número requerido de la categoría apropiada, tipo o edición de licencias de administración según se describe a continuación.</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lastRenderedPageBreak/>
        <w:t xml:space="preserve">Categorías de Licencias de Administración. </w:t>
      </w:r>
      <w:r w:rsidRPr="00F368BE">
        <w:rPr>
          <w:b w:val="0"/>
          <w:sz w:val="20"/>
          <w:szCs w:val="20"/>
          <w:lang w:val="es-ES"/>
        </w:rPr>
        <w:t>Existen dos categorías de licencias de administración: Servidor y cliente. La categoría de licencia necesaria depende del software de</w:t>
      </w:r>
      <w:r w:rsidR="00503C2D" w:rsidRPr="00F368BE">
        <w:rPr>
          <w:b w:val="0"/>
          <w:sz w:val="20"/>
          <w:szCs w:val="20"/>
          <w:lang w:val="es-ES"/>
        </w:rPr>
        <w:t> </w:t>
      </w:r>
      <w:r w:rsidRPr="00F368BE">
        <w:rPr>
          <w:b w:val="0"/>
          <w:sz w:val="20"/>
          <w:szCs w:val="20"/>
          <w:lang w:val="es-ES"/>
        </w:rPr>
        <w:t>sistema operativo que se ejecuta dentro de un OSE. Los OSEs que ejecutan software de sistema operativo de servidor necesitan licencias de administración de servidor.</w:t>
      </w:r>
      <w:r w:rsidRPr="00F368BE">
        <w:rPr>
          <w:lang w:val="es-ES"/>
        </w:rPr>
        <w:t xml:space="preserve"> </w:t>
      </w:r>
      <w:r w:rsidRPr="00F368BE">
        <w:rPr>
          <w:b w:val="0"/>
          <w:sz w:val="20"/>
          <w:lang w:val="es-ES"/>
        </w:rPr>
        <w:t>Los OSE que ejecutan otro software de sistema operativo necesitan licencias de administración de cliente.</w:t>
      </w:r>
    </w:p>
    <w:p w:rsidR="00527D6F" w:rsidRPr="00F368BE" w:rsidRDefault="00527D6F" w:rsidP="00895E0C">
      <w:pPr>
        <w:pStyle w:val="Heading3Bold"/>
        <w:tabs>
          <w:tab w:val="clear" w:pos="1077"/>
          <w:tab w:val="clear" w:pos="1440"/>
          <w:tab w:val="num" w:pos="1080"/>
        </w:tabs>
        <w:rPr>
          <w:lang w:val="es-ES"/>
        </w:rPr>
      </w:pPr>
      <w:r w:rsidRPr="00F368BE">
        <w:rPr>
          <w:sz w:val="20"/>
          <w:lang w:val="es-ES"/>
        </w:rPr>
        <w:t>Licencias de Administración de servidor.</w:t>
      </w:r>
      <w:r w:rsidRPr="00F368BE">
        <w:rPr>
          <w:lang w:val="es-ES"/>
        </w:rPr>
        <w:t xml:space="preserve"> </w:t>
      </w:r>
      <w:r w:rsidRPr="00F368BE">
        <w:rPr>
          <w:b w:val="0"/>
          <w:sz w:val="20"/>
          <w:lang w:val="es-ES"/>
        </w:rPr>
        <w:t>Existe un tipo de licencia de administración de servidor:</w:t>
      </w:r>
      <w:r w:rsidRPr="00F368BE">
        <w:rPr>
          <w:b w:val="0"/>
          <w:sz w:val="20"/>
          <w:szCs w:val="20"/>
          <w:lang w:val="es-ES"/>
        </w:rPr>
        <w:t xml:space="preserve">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w:t>
      </w:r>
      <w:r w:rsidRPr="00F368BE">
        <w:rPr>
          <w:lang w:val="es-ES"/>
        </w:rPr>
        <w:t xml:space="preserve"> </w:t>
      </w:r>
      <w:r w:rsidRPr="00F368BE">
        <w:rPr>
          <w:b w:val="0"/>
          <w:sz w:val="20"/>
          <w:lang w:val="es-ES"/>
        </w:rPr>
        <w:t>Las licencias de administración de servidor no permiten la administración de ningún OSE que no ejecute un sistema operativo de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Standard</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527D6F" w:rsidRPr="00F368BE">
        <w:rPr>
          <w:lang w:val="es-ES"/>
        </w:rPr>
        <w:t xml:space="preserve"> </w:t>
      </w:r>
      <w:r w:rsidR="00527D6F" w:rsidRPr="00F368BE">
        <w:rPr>
          <w:sz w:val="20"/>
          <w:lang w:val="es-ES"/>
        </w:rPr>
        <w:t>Debe calcular las licencias que necesita sobre la base de cada una, según se describió anteriormente, y adquirir y ceder a su servidor el mayor número de licencias.</w:t>
      </w:r>
    </w:p>
    <w:p w:rsidR="00527D6F" w:rsidRPr="00F368BE" w:rsidRDefault="00527D6F" w:rsidP="00503C2D">
      <w:pPr>
        <w:pStyle w:val="ListParagraph"/>
        <w:numPr>
          <w:ilvl w:val="4"/>
          <w:numId w:val="5"/>
        </w:numPr>
        <w:tabs>
          <w:tab w:val="clear" w:pos="2155"/>
          <w:tab w:val="num" w:pos="1800"/>
        </w:tabs>
        <w:ind w:left="1800" w:hanging="360"/>
        <w:contextualSpacing w:val="0"/>
        <w:rPr>
          <w:lang w:val="es-ES"/>
        </w:rPr>
      </w:pPr>
      <w:r w:rsidRPr="00F368BE">
        <w:rPr>
          <w:b/>
          <w:sz w:val="20"/>
          <w:lang w:val="es-ES"/>
        </w:rPr>
        <w:t>Recuento de licencias por procesadores.</w:t>
      </w:r>
      <w:r w:rsidRPr="00F368BE">
        <w:rPr>
          <w:lang w:val="es-ES"/>
        </w:rPr>
        <w:t xml:space="preserve"> </w:t>
      </w:r>
      <w:r w:rsidRPr="00F368BE">
        <w:rPr>
          <w:sz w:val="20"/>
          <w:lang w:val="es-ES"/>
        </w:rPr>
        <w:t>Cada licencia cubre hasta dos procesadores físicos, de manera que debe contabilizar el número de procesadores físicos en el servidor, dividir ese número en dos, aproximarlo al número entero más cercano.</w:t>
      </w:r>
    </w:p>
    <w:p w:rsidR="00527D6F" w:rsidRPr="00F368BE" w:rsidRDefault="00503C2D" w:rsidP="00503C2D">
      <w:pPr>
        <w:pStyle w:val="ListParagraph"/>
        <w:ind w:left="1800" w:hanging="360"/>
        <w:contextualSpacing w:val="0"/>
        <w:rPr>
          <w:lang w:val="es-ES"/>
        </w:rPr>
      </w:pPr>
      <w:r w:rsidRPr="00F368BE">
        <w:rPr>
          <w:b/>
          <w:sz w:val="20"/>
          <w:lang w:val="es-ES"/>
        </w:rPr>
        <w:t>II.</w:t>
      </w:r>
      <w:r w:rsidRPr="00F368BE">
        <w:rPr>
          <w:b/>
          <w:sz w:val="20"/>
          <w:lang w:val="es-ES"/>
        </w:rPr>
        <w:tab/>
      </w:r>
      <w:r w:rsidR="00527D6F" w:rsidRPr="00F368BE">
        <w:rPr>
          <w:b/>
          <w:sz w:val="20"/>
          <w:lang w:val="es-ES"/>
        </w:rPr>
        <w:t>Recuento de licencias por OSEs administrados.</w:t>
      </w:r>
      <w:r w:rsidR="00527D6F" w:rsidRPr="00F368BE">
        <w:rPr>
          <w:lang w:val="es-ES"/>
        </w:rPr>
        <w:t xml:space="preserve"> </w:t>
      </w:r>
      <w:r w:rsidR="00554709" w:rsidRPr="00F368BE">
        <w:rPr>
          <w:sz w:val="20"/>
          <w:lang w:val="es-ES"/>
        </w:rPr>
        <w:t>Cada licencia le permite administrar hasta dos OSE, de manera que debe contabilizar el número de OSE que administra en el servidor, dividir ese número en dos, y aproximarlo al número entero más cercano. Una excepción a esta regla es cuando el OSE físico en su servidor se utiliza únicamente para ejecutar software de virtualización de hardware, para suministrar servicios de virtualización de hardware y ejecutar software para administrar y mantener los OSE en ese dispositivo.</w:t>
      </w:r>
      <w:r w:rsidR="00527D6F" w:rsidRPr="00F368BE">
        <w:rPr>
          <w:lang w:val="es-ES"/>
        </w:rPr>
        <w:t xml:space="preserve"> </w:t>
      </w:r>
      <w:r w:rsidR="00554709" w:rsidRPr="00F368BE">
        <w:rPr>
          <w:sz w:val="20"/>
          <w:lang w:val="es-ES"/>
        </w:rPr>
        <w:t>En ese caso, usted solo contabiliza el número de OSE virtuales que administrará en el servidor, dividir ese</w:t>
      </w:r>
      <w:r w:rsidRPr="00F368BE">
        <w:rPr>
          <w:sz w:val="20"/>
          <w:lang w:val="es-ES"/>
        </w:rPr>
        <w:t> </w:t>
      </w:r>
      <w:r w:rsidR="00554709" w:rsidRPr="00F368BE">
        <w:rPr>
          <w:sz w:val="20"/>
          <w:lang w:val="es-ES"/>
        </w:rPr>
        <w:t>número en dos y aproximarlo al número entero más cercano.</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Estándar, según se describió anteriormente, usted podrá administrar las OSEs en ese servidor.</w:t>
      </w:r>
    </w:p>
    <w:p w:rsidR="00527D6F" w:rsidRPr="00F368BE" w:rsidRDefault="00554709" w:rsidP="00895E0C">
      <w:pPr>
        <w:pStyle w:val="ListParagraph"/>
        <w:numPr>
          <w:ilvl w:val="3"/>
          <w:numId w:val="5"/>
        </w:numPr>
        <w:contextualSpacing w:val="0"/>
        <w:rPr>
          <w:lang w:val="es-ES"/>
        </w:rPr>
      </w:pPr>
      <w:r w:rsidRPr="00F368BE">
        <w:rPr>
          <w:b/>
          <w:sz w:val="20"/>
          <w:u w:val="single"/>
          <w:lang w:val="es-ES"/>
        </w:rPr>
        <w:t>System Center 2012 R2 Datacenter</w:t>
      </w:r>
      <w:r w:rsidRPr="00F368BE">
        <w:rPr>
          <w:b/>
          <w:sz w:val="20"/>
          <w:lang w:val="es-ES"/>
        </w:rPr>
        <w:t>.</w:t>
      </w:r>
      <w:r w:rsidR="00527D6F" w:rsidRPr="00F368BE">
        <w:rPr>
          <w:lang w:val="es-ES"/>
        </w:rPr>
        <w:t xml:space="preserve"> </w:t>
      </w:r>
      <w:r w:rsidR="00527D6F" w:rsidRPr="00F368BE">
        <w:rPr>
          <w:sz w:val="20"/>
          <w:lang w:val="es-ES"/>
        </w:rPr>
        <w:t>El número de licencias de administración de servidor de OSE que necesite depende del número de procesadores físicos existentes en el servidor en el cual se ejecutarán sus OSEs administrados.</w:t>
      </w:r>
      <w:r w:rsidR="00527D6F" w:rsidRPr="00F368BE">
        <w:rPr>
          <w:lang w:val="es-ES"/>
        </w:rPr>
        <w:t xml:space="preserve"> </w:t>
      </w:r>
      <w:r w:rsidR="00527D6F" w:rsidRPr="00F368BE">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527D6F" w:rsidRPr="00F368BE">
        <w:rPr>
          <w:lang w:val="es-ES"/>
        </w:rPr>
        <w:t xml:space="preserve"> </w:t>
      </w:r>
    </w:p>
    <w:p w:rsidR="00527D6F" w:rsidRPr="00F368BE" w:rsidRDefault="00527D6F" w:rsidP="00895E0C">
      <w:pPr>
        <w:pStyle w:val="ListParagraph"/>
        <w:ind w:left="1440"/>
        <w:contextualSpacing w:val="0"/>
        <w:rPr>
          <w:lang w:val="es-ES"/>
        </w:rPr>
      </w:pPr>
      <w:r w:rsidRPr="00F368BE">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527D6F" w:rsidRPr="00F368BE" w:rsidRDefault="00527D6F" w:rsidP="00554709">
      <w:pPr>
        <w:pStyle w:val="Heading3Bold"/>
        <w:tabs>
          <w:tab w:val="clear" w:pos="1077"/>
          <w:tab w:val="clear" w:pos="1440"/>
        </w:tabs>
        <w:rPr>
          <w:lang w:val="es-ES"/>
        </w:rPr>
      </w:pPr>
      <w:r w:rsidRPr="00F368BE">
        <w:rPr>
          <w:sz w:val="20"/>
          <w:szCs w:val="20"/>
          <w:lang w:val="es-ES"/>
        </w:rPr>
        <w:t>Licencias de Administración de Cliente.</w:t>
      </w:r>
      <w:r w:rsidRPr="00F368BE">
        <w:rPr>
          <w:lang w:val="es-ES"/>
        </w:rPr>
        <w:t xml:space="preserve"> </w:t>
      </w:r>
      <w:r w:rsidR="00554709" w:rsidRPr="00F368BE">
        <w:rPr>
          <w:b w:val="0"/>
          <w:color w:val="000000"/>
          <w:sz w:val="20"/>
          <w:lang w:val="es-ES"/>
        </w:rPr>
        <w:t>Las Licencias de administración de cliente incluyen Licencia de administración de cliente para System Center 2012 R2 Configuration Manager y Licencia de administración de cliente para System Center 2012 R2 Client Management Suite.</w:t>
      </w:r>
      <w:r w:rsidRPr="00F368BE">
        <w:rPr>
          <w:lang w:val="es-ES"/>
        </w:rPr>
        <w:t xml:space="preserve"> </w:t>
      </w:r>
      <w:r w:rsidRPr="00F368BE">
        <w:rPr>
          <w:b w:val="0"/>
          <w:color w:val="000000"/>
          <w:sz w:val="20"/>
          <w:lang w:val="es-ES"/>
        </w:rPr>
        <w:t>Existen dos tipos de licencias de administración de cliente:</w:t>
      </w:r>
      <w:r w:rsidRPr="00F368BE">
        <w:rPr>
          <w:b w:val="0"/>
          <w:color w:val="000000"/>
          <w:sz w:val="20"/>
          <w:szCs w:val="20"/>
          <w:lang w:val="es-ES"/>
        </w:rPr>
        <w:t xml:space="preserve"> una para OSE administrados y otra para usuarios. Usted puede elegir cualquier tipo o una combinación de ambos.</w:t>
      </w:r>
      <w:r w:rsidRPr="00F368BE">
        <w:rPr>
          <w:lang w:val="es-ES"/>
        </w:rPr>
        <w:t xml:space="preserve"> </w:t>
      </w:r>
      <w:r w:rsidRPr="00F368BE">
        <w:rPr>
          <w:b w:val="0"/>
          <w:color w:val="000000"/>
          <w:sz w:val="20"/>
          <w:lang w:val="es-ES"/>
        </w:rPr>
        <w:t>Las licencias de administración de cliente no permiten la administración de ningún OSE que ejecute un sistema operativo de servidor.</w:t>
      </w:r>
    </w:p>
    <w:p w:rsidR="00527D6F" w:rsidRPr="00F368BE" w:rsidRDefault="00554709" w:rsidP="00895E0C">
      <w:pPr>
        <w:pStyle w:val="Bullet4Underlined"/>
        <w:rPr>
          <w:lang w:val="es-ES"/>
        </w:rPr>
      </w:pPr>
      <w:r w:rsidRPr="00F368BE">
        <w:rPr>
          <w:sz w:val="20"/>
          <w:lang w:val="es-ES"/>
        </w:rPr>
        <w:t>Licencias de administración de cliente de OSE</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OSE le permite utilizar el software de servidor para administrar un OSE.</w:t>
      </w:r>
      <w:r w:rsidR="00B24487" w:rsidRPr="00F368BE">
        <w:rPr>
          <w:u w:val="none"/>
          <w:lang w:val="es-ES"/>
        </w:rPr>
        <w:t xml:space="preserve"> </w:t>
      </w:r>
      <w:r w:rsidR="00527D6F" w:rsidRPr="00F368BE">
        <w:rPr>
          <w:sz w:val="20"/>
          <w:u w:val="none"/>
          <w:lang w:val="es-ES"/>
        </w:rPr>
        <w:t>Dicho OSE puede ser utilizado por cualquier número de usuarios.</w:t>
      </w:r>
      <w:r w:rsidR="00B24487" w:rsidRPr="00F368BE">
        <w:rPr>
          <w:u w:val="none"/>
          <w:lang w:val="es-ES"/>
        </w:rPr>
        <w:t xml:space="preserve"> </w:t>
      </w:r>
      <w:r w:rsidR="00527D6F" w:rsidRPr="00F368BE">
        <w:rPr>
          <w:sz w:val="20"/>
          <w:u w:val="none"/>
          <w:lang w:val="es-ES"/>
        </w:rPr>
        <w:t>Si adquiere licencias de administración de cliente de OSE, debe cederlas al dispositivo en el cual que se ejecutarán los OSE administrados (una por OSE administrado).</w:t>
      </w:r>
      <w:r w:rsidR="00B24487" w:rsidRPr="00F368BE">
        <w:rPr>
          <w:u w:val="none"/>
          <w:lang w:val="es-ES"/>
        </w:rPr>
        <w:t xml:space="preserve"> </w:t>
      </w:r>
      <w:r w:rsidR="00527D6F" w:rsidRPr="00F368BE">
        <w:rPr>
          <w:sz w:val="20"/>
          <w:u w:val="none"/>
          <w:lang w:val="es-ES"/>
        </w:rPr>
        <w:t>Una partición o división de hardware se considera un dispositivo independiente.</w:t>
      </w:r>
    </w:p>
    <w:p w:rsidR="00527D6F" w:rsidRPr="00F368BE" w:rsidRDefault="00554709" w:rsidP="00895E0C">
      <w:pPr>
        <w:pStyle w:val="Bullet4Underlined"/>
        <w:rPr>
          <w:lang w:val="es-ES"/>
        </w:rPr>
      </w:pPr>
      <w:r w:rsidRPr="00F368BE">
        <w:rPr>
          <w:sz w:val="20"/>
          <w:lang w:val="es-ES"/>
        </w:rPr>
        <w:t>Licencias de administración de cliente de usuario</w:t>
      </w:r>
      <w:r w:rsidRPr="00F368BE">
        <w:rPr>
          <w:sz w:val="20"/>
          <w:u w:val="none"/>
          <w:lang w:val="es-ES"/>
        </w:rPr>
        <w:t>.</w:t>
      </w:r>
      <w:r w:rsidR="00527D6F" w:rsidRPr="00F368BE">
        <w:rPr>
          <w:u w:val="none"/>
          <w:lang w:val="es-ES"/>
        </w:rPr>
        <w:t xml:space="preserve"> </w:t>
      </w:r>
      <w:r w:rsidR="00527D6F" w:rsidRPr="00F368BE">
        <w:rPr>
          <w:sz w:val="20"/>
          <w:u w:val="none"/>
          <w:lang w:val="es-ES"/>
        </w:rPr>
        <w:t>Cada licencia de administración de cliente de usuario le permite utilizar el Software de Servidor para administrar todos los OSE utilizados por el usuario a quien se le cedió.</w:t>
      </w:r>
      <w:r w:rsidR="00B24487" w:rsidRPr="00F368BE">
        <w:rPr>
          <w:u w:val="none"/>
          <w:lang w:val="es-ES"/>
        </w:rPr>
        <w:t xml:space="preserve"> </w:t>
      </w:r>
      <w:r w:rsidR="00527D6F" w:rsidRPr="00F368BE">
        <w:rPr>
          <w:sz w:val="20"/>
          <w:u w:val="none"/>
          <w:lang w:val="es-ES"/>
        </w:rPr>
        <w:t>Si adquiere licencias de administración de cliente de usuario, debe cederlas a los usuarios de los OSEs administrados (una por usuario)</w:t>
      </w:r>
      <w:r w:rsidR="00B24487" w:rsidRPr="00F368BE">
        <w:rPr>
          <w:u w:val="none"/>
          <w:lang w:val="es-ES"/>
        </w:rPr>
        <w:t xml:space="preserve"> </w:t>
      </w:r>
      <w:r w:rsidR="00527D6F" w:rsidRPr="00F368BE">
        <w:rPr>
          <w:sz w:val="20"/>
          <w:u w:val="none"/>
          <w:lang w:val="es-ES"/>
        </w:rPr>
        <w:t>Si hay más de un usuario que utiliza un OSE, y usted no dispone de una licencia por OSE, debe ceder una licencia de administración de cliente de usuario a cada uno de los usuarios.</w:t>
      </w:r>
    </w:p>
    <w:p w:rsidR="00527D6F" w:rsidRPr="00F368BE" w:rsidRDefault="00527D6F" w:rsidP="00895E0C">
      <w:pPr>
        <w:pStyle w:val="Heading3Bold"/>
        <w:tabs>
          <w:tab w:val="clear" w:pos="1077"/>
          <w:tab w:val="clear" w:pos="1440"/>
          <w:tab w:val="num" w:pos="1080"/>
        </w:tabs>
        <w:rPr>
          <w:lang w:val="es-ES"/>
        </w:rPr>
      </w:pPr>
      <w:r w:rsidRPr="00F368BE">
        <w:rPr>
          <w:sz w:val="20"/>
          <w:szCs w:val="20"/>
          <w:lang w:val="es-ES"/>
        </w:rPr>
        <w:t>No se necesitan licencias de administración.</w:t>
      </w:r>
      <w:r w:rsidRPr="00F368BE">
        <w:rPr>
          <w:lang w:val="es-ES"/>
        </w:rPr>
        <w:t xml:space="preserve"> </w:t>
      </w:r>
      <w:r w:rsidRPr="00F368BE">
        <w:rPr>
          <w:b w:val="0"/>
          <w:sz w:val="20"/>
          <w:lang w:val="es-ES"/>
        </w:rPr>
        <w:t>No se necesita una licencia de administración para</w:t>
      </w:r>
    </w:p>
    <w:p w:rsidR="00527D6F" w:rsidRPr="00F368BE" w:rsidRDefault="00527D6F" w:rsidP="00895E0C">
      <w:pPr>
        <w:pStyle w:val="Bullet4Underlined"/>
        <w:rPr>
          <w:lang w:val="es-ES"/>
        </w:rPr>
      </w:pPr>
      <w:r w:rsidRPr="00F368BE">
        <w:rPr>
          <w:sz w:val="20"/>
          <w:u w:val="none"/>
          <w:lang w:val="es-ES"/>
        </w:rPr>
        <w:t>ninguno de sus OSEs en los que no se ejecute ninguna instancia del software,</w:t>
      </w:r>
    </w:p>
    <w:p w:rsidR="00527D6F" w:rsidRPr="00F368BE" w:rsidRDefault="00554709" w:rsidP="005644F4">
      <w:pPr>
        <w:pStyle w:val="Bullet4Underlined"/>
        <w:rPr>
          <w:lang w:val="es-ES"/>
        </w:rPr>
      </w:pPr>
      <w:r w:rsidRPr="00F368BE">
        <w:rPr>
          <w:sz w:val="20"/>
          <w:u w:val="none"/>
          <w:lang w:val="es-ES"/>
        </w:rPr>
        <w:t>ninguno de sus dispositivos de infraestructura de red que funcione únicamente con el fin de transmitir datos de red y que no ejecute software de Windows Server,</w:t>
      </w:r>
    </w:p>
    <w:p w:rsidR="00527D6F" w:rsidRPr="00F368BE" w:rsidRDefault="00554709" w:rsidP="005644F4">
      <w:pPr>
        <w:pStyle w:val="Bullet4Underlined"/>
        <w:rPr>
          <w:lang w:val="es-ES"/>
        </w:rPr>
      </w:pPr>
      <w:r w:rsidRPr="00F368BE">
        <w:rPr>
          <w:sz w:val="20"/>
          <w:u w:val="none"/>
          <w:lang w:val="es-ES"/>
        </w:rPr>
        <w:t>ningún OSE que convierta de físico a virtual durante el proceso de conversión, o</w:t>
      </w:r>
    </w:p>
    <w:p w:rsidR="00527D6F" w:rsidRPr="00F368BE" w:rsidRDefault="00527D6F" w:rsidP="00895E0C">
      <w:pPr>
        <w:pStyle w:val="Bullet4Underlined"/>
        <w:rPr>
          <w:lang w:val="es-ES"/>
        </w:rPr>
      </w:pPr>
      <w:r w:rsidRPr="00F368BE">
        <w:rPr>
          <w:sz w:val="20"/>
          <w:u w:val="none"/>
          <w:lang w:val="es-ES"/>
        </w:rPr>
        <w:t>ninguno de sus dispositivos para el que realice una administración fuera de banda.</w:t>
      </w:r>
    </w:p>
    <w:p w:rsidR="00527D6F" w:rsidRPr="00F368BE" w:rsidRDefault="00527D6F" w:rsidP="00895E0C">
      <w:pPr>
        <w:pStyle w:val="Bullet4Underlined"/>
        <w:numPr>
          <w:ilvl w:val="0"/>
          <w:numId w:val="0"/>
        </w:numPr>
        <w:ind w:left="1080"/>
        <w:rPr>
          <w:lang w:val="es-ES"/>
        </w:rPr>
      </w:pPr>
      <w:r w:rsidRPr="00F368BE">
        <w:rPr>
          <w:sz w:val="20"/>
          <w:u w:val="none"/>
          <w:lang w:val="es-ES"/>
        </w:rPr>
        <w:t>La “administración fuera de banda” consta de la interacción a través de una conexión de red</w:t>
      </w:r>
      <w:r w:rsidR="00503C2D" w:rsidRPr="00F368BE">
        <w:rPr>
          <w:sz w:val="20"/>
          <w:u w:val="none"/>
          <w:lang w:val="es-ES"/>
        </w:rPr>
        <w:t> </w:t>
      </w:r>
      <w:r w:rsidRPr="00F368BE">
        <w:rPr>
          <w:sz w:val="20"/>
          <w:u w:val="none"/>
          <w:lang w:val="es-ES"/>
        </w:rPr>
        <w:t>con una controladora de administración de hardware para supervisar el estado de componentes de hardware como:</w:t>
      </w:r>
    </w:p>
    <w:p w:rsidR="00527D6F" w:rsidRPr="00F368BE" w:rsidRDefault="00527D6F" w:rsidP="00895E0C">
      <w:pPr>
        <w:pStyle w:val="Bullet4Underlined"/>
      </w:pPr>
      <w:r w:rsidRPr="00F368BE">
        <w:rPr>
          <w:sz w:val="20"/>
          <w:u w:val="none"/>
          <w:lang w:val="es-ES"/>
        </w:rPr>
        <w:t>temperatura del sistema;</w:t>
      </w:r>
    </w:p>
    <w:p w:rsidR="00527D6F" w:rsidRPr="00F368BE" w:rsidRDefault="00527D6F" w:rsidP="00895E0C">
      <w:pPr>
        <w:pStyle w:val="Bullet4Underlined"/>
      </w:pPr>
      <w:r w:rsidRPr="00F368BE">
        <w:rPr>
          <w:sz w:val="20"/>
          <w:u w:val="none"/>
          <w:lang w:val="es-ES"/>
        </w:rPr>
        <w:t>velocidad del ventilador;</w:t>
      </w:r>
    </w:p>
    <w:p w:rsidR="00527D6F" w:rsidRPr="00F368BE" w:rsidRDefault="00527D6F" w:rsidP="00895E0C">
      <w:pPr>
        <w:pStyle w:val="Bullet4Underlined"/>
      </w:pPr>
      <w:r w:rsidRPr="00F368BE">
        <w:rPr>
          <w:sz w:val="20"/>
          <w:u w:val="none"/>
          <w:lang w:val="es-ES"/>
        </w:rPr>
        <w:t>encendido/apagado;</w:t>
      </w:r>
    </w:p>
    <w:p w:rsidR="00527D6F" w:rsidRPr="00F368BE" w:rsidRDefault="00527D6F" w:rsidP="00895E0C">
      <w:pPr>
        <w:pStyle w:val="Bullet4Underlined"/>
      </w:pPr>
      <w:r w:rsidRPr="00F368BE">
        <w:rPr>
          <w:sz w:val="20"/>
          <w:u w:val="none"/>
          <w:lang w:val="es-ES"/>
        </w:rPr>
        <w:t>reinicio del sistema;</w:t>
      </w:r>
    </w:p>
    <w:p w:rsidR="00527D6F" w:rsidRPr="00F368BE" w:rsidRDefault="00527D6F" w:rsidP="00895E0C">
      <w:pPr>
        <w:pStyle w:val="Bullet4Underlined"/>
      </w:pPr>
      <w:r w:rsidRPr="00F368BE">
        <w:rPr>
          <w:sz w:val="20"/>
          <w:u w:val="none"/>
          <w:lang w:val="es-ES"/>
        </w:rPr>
        <w:t>disponibilidad de los CPU.</w:t>
      </w:r>
    </w:p>
    <w:p w:rsidR="00527D6F" w:rsidRPr="00F368BE" w:rsidRDefault="00527D6F" w:rsidP="00895E0C">
      <w:pPr>
        <w:pStyle w:val="Heading3Bold"/>
        <w:tabs>
          <w:tab w:val="clear" w:pos="1077"/>
          <w:tab w:val="clear" w:pos="1440"/>
          <w:tab w:val="num" w:pos="1080"/>
        </w:tabs>
      </w:pPr>
      <w:r w:rsidRPr="00F368BE">
        <w:rPr>
          <w:sz w:val="20"/>
          <w:szCs w:val="20"/>
          <w:lang w:val="es-ES"/>
        </w:rPr>
        <w:t>Reasignación de Licencias de Administración.</w:t>
      </w:r>
      <w:r w:rsidRPr="00F368BE">
        <w:rPr>
          <w:lang w:val="es-ES"/>
        </w:rPr>
        <w:t xml:space="preserve"> </w:t>
      </w:r>
      <w:r w:rsidRPr="00F368BE">
        <w:rPr>
          <w:b w:val="0"/>
          <w:sz w:val="20"/>
          <w:lang w:val="es-ES"/>
        </w:rPr>
        <w:t>Además, usted podrá:</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de manera permanente una licencia de administración de un dispositivo a otro, o de un usuario a otro; o bien</w:t>
      </w:r>
    </w:p>
    <w:p w:rsidR="00527D6F" w:rsidRPr="00F368BE" w:rsidRDefault="00527D6F" w:rsidP="00895E0C">
      <w:pPr>
        <w:pStyle w:val="Bullet4"/>
        <w:rPr>
          <w:lang w:val="es-ES"/>
        </w:rPr>
      </w:pPr>
      <w:r w:rsidRPr="00F368BE">
        <w:rPr>
          <w:sz w:val="20"/>
          <w:szCs w:val="20"/>
          <w:lang w:val="es-ES"/>
        </w:rPr>
        <w:tab/>
      </w:r>
      <w:r w:rsidRPr="00F368BE">
        <w:rPr>
          <w:sz w:val="20"/>
          <w:lang w:val="es-ES"/>
        </w:rPr>
        <w:t>reasignar temporalmente una licencia de administración a un dispositivo de sustitución mientras el primer dispositivo esté fuera de servicio, o a un trabajador temporal mientras el primer usuario esté ausente.</w:t>
      </w:r>
    </w:p>
    <w:p w:rsidR="00527D6F" w:rsidRPr="00F368BE" w:rsidRDefault="00527D6F" w:rsidP="00554709">
      <w:pPr>
        <w:pStyle w:val="Heading3Bold"/>
        <w:tabs>
          <w:tab w:val="clear" w:pos="1077"/>
          <w:tab w:val="clear" w:pos="1440"/>
        </w:tabs>
        <w:rPr>
          <w:lang w:val="es-ES"/>
        </w:rPr>
      </w:pPr>
      <w:r w:rsidRPr="00F368BE">
        <w:rPr>
          <w:sz w:val="20"/>
          <w:lang w:val="es-ES"/>
        </w:rPr>
        <w:t>Derechos de cambio a una versión anterior para la licencia de administración.</w:t>
      </w:r>
      <w:r w:rsidRPr="00F368BE">
        <w:rPr>
          <w:lang w:val="es-ES"/>
        </w:rPr>
        <w:t xml:space="preserve"> </w:t>
      </w:r>
      <w:r w:rsidR="00554709" w:rsidRPr="00F368BE">
        <w:rPr>
          <w:b w:val="0"/>
          <w:sz w:val="20"/>
          <w:lang w:val="es-ES"/>
        </w:rPr>
        <w:t>Las licencias de administración de System Center 2012 R2 permiten la administración por parte de sus instancias de versiones anteriores, licenciadas de forma separada, del Software de servidor (pero no versiones posteriores).</w:t>
      </w:r>
      <w:r w:rsidRPr="00F368BE">
        <w:rPr>
          <w:lang w:val="es-ES"/>
        </w:rPr>
        <w:t xml:space="preserve"> </w:t>
      </w:r>
      <w:r w:rsidR="00554709" w:rsidRPr="00F368BE">
        <w:rPr>
          <w:b w:val="0"/>
          <w:sz w:val="20"/>
          <w:lang w:val="es-ES"/>
        </w:rPr>
        <w:t>A pesar de cualquier disposición al contrario de los</w:t>
      </w:r>
      <w:r w:rsidR="00503C2D" w:rsidRPr="00F368BE">
        <w:rPr>
          <w:b w:val="0"/>
          <w:sz w:val="20"/>
          <w:lang w:val="es-ES"/>
        </w:rPr>
        <w:t> </w:t>
      </w:r>
      <w:r w:rsidR="00554709" w:rsidRPr="00F368BE">
        <w:rPr>
          <w:b w:val="0"/>
          <w:sz w:val="20"/>
          <w:lang w:val="es-ES"/>
        </w:rPr>
        <w:t>términos de licencia que vienen con su versión anterior, licenciada por separado, del Software de servidor, el uso que usted haga de dicha versión anterior para administrar los OSE en dispositivos a los cuales le ha cedido las licencias de administración System Center 2012 R2 está regido por estos términos de licencia para System Center 2012 R2.</w:t>
      </w:r>
      <w:r w:rsidRPr="00F368BE">
        <w:rPr>
          <w:lang w:val="es-ES"/>
        </w:rPr>
        <w:t xml:space="preserve"> </w:t>
      </w:r>
      <w:r w:rsidR="00554709" w:rsidRPr="00F368BE">
        <w:rPr>
          <w:b w:val="0"/>
          <w:sz w:val="20"/>
          <w:lang w:val="es-ES"/>
        </w:rPr>
        <w:t>Si ejecuta una versión anterior del software de servidor en virtud de los términos de licencia de System Center 2012 R2, también puede utilizar las licencias de administración que correspondan a dicha versión anterior.</w:t>
      </w:r>
      <w:r w:rsidRPr="00F368BE">
        <w:rPr>
          <w:lang w:val="es-ES"/>
        </w:rPr>
        <w:t xml:space="preserve"> </w:t>
      </w:r>
      <w:r w:rsidR="00554709" w:rsidRPr="00F368BE">
        <w:rPr>
          <w:b w:val="0"/>
          <w:sz w:val="20"/>
          <w:lang w:val="es-ES"/>
        </w:rPr>
        <w:t>A pesar de cualquier disposición al contrario en estos términos de licencia de System Center 2012 R2,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527D6F" w:rsidRPr="00F368BE" w:rsidRDefault="00527D6F" w:rsidP="00554709">
      <w:pPr>
        <w:pStyle w:val="Heading2"/>
        <w:tabs>
          <w:tab w:val="clear" w:pos="720"/>
        </w:tabs>
      </w:pPr>
      <w:r w:rsidRPr="00F368BE">
        <w:rPr>
          <w:sz w:val="20"/>
          <w:szCs w:val="20"/>
          <w:lang w:val="es-ES"/>
        </w:rPr>
        <w:t>Uso del Software.</w:t>
      </w:r>
      <w:r w:rsidRPr="00F368BE">
        <w:rPr>
          <w:lang w:val="es-ES"/>
        </w:rPr>
        <w:t xml:space="preserve"> </w:t>
      </w:r>
      <w:r w:rsidRPr="00F368BE">
        <w:rPr>
          <w:b w:val="0"/>
          <w:sz w:val="20"/>
          <w:lang w:val="es-ES"/>
        </w:rPr>
        <w:t>Una vez que adquiera y asigne el número requerido de licencias de administración adecuadas a los servidores, otros dispositivos y usuarios, podrá utilizar el Software de Servidor para administrar el OSE.</w:t>
      </w:r>
      <w:r w:rsidRPr="00F368BE">
        <w:rPr>
          <w:lang w:val="es-ES"/>
        </w:rPr>
        <w:t xml:space="preserve"> </w:t>
      </w:r>
      <w:r w:rsidR="00554709" w:rsidRPr="00F368BE">
        <w:rPr>
          <w:b w:val="0"/>
          <w:sz w:val="20"/>
          <w:lang w:val="es-ES"/>
        </w:rPr>
        <w:t>Cada licencia de administración le otorga los siguientes derechos.</w:t>
      </w:r>
    </w:p>
    <w:p w:rsidR="00527D6F" w:rsidRPr="00F368BE" w:rsidRDefault="00527D6F" w:rsidP="00895E0C">
      <w:pPr>
        <w:pStyle w:val="Heading3"/>
        <w:rPr>
          <w:lang w:val="es-ES"/>
        </w:rPr>
      </w:pPr>
      <w:r w:rsidRPr="00F368BE">
        <w:rPr>
          <w:b/>
          <w:sz w:val="20"/>
          <w:lang w:val="es-ES"/>
        </w:rPr>
        <w:t>Ejecución de instancias del software de servidor.</w:t>
      </w:r>
      <w:r w:rsidRPr="00F368BE">
        <w:rPr>
          <w:lang w:val="es-ES"/>
        </w:rPr>
        <w:t xml:space="preserve"> </w:t>
      </w:r>
      <w:r w:rsidRPr="00F368BE">
        <w:rPr>
          <w:sz w:val="20"/>
          <w:lang w:val="es-ES"/>
        </w:rPr>
        <w:t>Puede ejecutar, en cualquier momento, una instancia del Software de Servidor en uno o más de sus servidores.</w:t>
      </w:r>
    </w:p>
    <w:p w:rsidR="00527D6F" w:rsidRPr="00F368BE" w:rsidRDefault="00527D6F" w:rsidP="00554709">
      <w:pPr>
        <w:pStyle w:val="Heading3"/>
        <w:tabs>
          <w:tab w:val="clear" w:pos="1077"/>
          <w:tab w:val="clear" w:pos="1440"/>
        </w:tabs>
        <w:rPr>
          <w:lang w:val="es-ES"/>
        </w:rPr>
      </w:pPr>
      <w:r w:rsidRPr="00F368BE">
        <w:rPr>
          <w:b/>
          <w:sz w:val="20"/>
          <w:lang w:val="es-ES"/>
        </w:rPr>
        <w:t>Ejecución de instancias de software adicional.</w:t>
      </w:r>
      <w:r w:rsidRPr="00F368BE">
        <w:rPr>
          <w:lang w:val="es-ES"/>
        </w:rPr>
        <w:t xml:space="preserve"> </w:t>
      </w:r>
      <w:r w:rsidR="00554709" w:rsidRPr="00F368BE">
        <w:rPr>
          <w:sz w:val="20"/>
          <w:lang w:val="es-ES"/>
        </w:rPr>
        <w:t>Puede ejecutar o utilizar de otra forma cualquier número de instancias de software identificadas como software adicional para el</w:t>
      </w:r>
      <w:r w:rsidR="00503C2D" w:rsidRPr="00F368BE">
        <w:rPr>
          <w:sz w:val="20"/>
          <w:lang w:val="es-ES"/>
        </w:rPr>
        <w:t> </w:t>
      </w:r>
      <w:r w:rsidR="00554709" w:rsidRPr="00F368BE">
        <w:rPr>
          <w:sz w:val="20"/>
          <w:lang w:val="es-ES"/>
        </w:rPr>
        <w:t>Software de servidor aplicable en OSE físicos o virtuales en cualquier número de dispositivos.</w:t>
      </w:r>
      <w:r w:rsidRPr="00F368BE">
        <w:rPr>
          <w:lang w:val="es-ES"/>
        </w:rPr>
        <w:t xml:space="preserve"> </w:t>
      </w:r>
      <w:r w:rsidRPr="00F368BE">
        <w:rPr>
          <w:sz w:val="20"/>
          <w:lang w:val="es-ES"/>
        </w:rPr>
        <w:t>Puede utilizar software adicional solo con el Software de Servidor directamente, o indirectamente a través de otro software adicional.</w:t>
      </w:r>
    </w:p>
    <w:p w:rsidR="00527D6F" w:rsidRPr="00F368BE" w:rsidRDefault="00527D6F" w:rsidP="00554709">
      <w:pPr>
        <w:pStyle w:val="Heading2"/>
        <w:tabs>
          <w:tab w:val="clear" w:pos="720"/>
        </w:tabs>
        <w:rPr>
          <w:lang w:val="es-ES"/>
        </w:rPr>
      </w:pPr>
      <w:r w:rsidRPr="00F368BE">
        <w:rPr>
          <w:sz w:val="20"/>
          <w:lang w:val="es-ES"/>
        </w:rPr>
        <w:t>Programas de Microsoft incluidos.</w:t>
      </w:r>
      <w:r w:rsidRPr="00F368BE">
        <w:rPr>
          <w:lang w:val="es-ES"/>
        </w:rPr>
        <w:t xml:space="preserve"> </w:t>
      </w:r>
      <w:r w:rsidRPr="00F368BE">
        <w:rPr>
          <w:b w:val="0"/>
          <w:sz w:val="20"/>
          <w:lang w:val="es-ES"/>
        </w:rPr>
        <w:t>El software contiene otros programas de Microsoft.</w:t>
      </w:r>
      <w:r w:rsidRPr="00F368BE">
        <w:rPr>
          <w:lang w:val="es-ES"/>
        </w:rPr>
        <w:t xml:space="preserve"> </w:t>
      </w:r>
      <w:r w:rsidR="00554709" w:rsidRPr="00F368BE">
        <w:rPr>
          <w:b w:val="0"/>
          <w:sz w:val="20"/>
          <w:lang w:val="es-ES"/>
        </w:rPr>
        <w:t>Estos términos de licencia los identifican e indican si se aplican otros términos de licencia para el uso que hace de esos programas, o si estos términos de licencia se aplican al uso que usted hace de ellos.</w:t>
      </w:r>
      <w:r w:rsidRPr="00F368BE">
        <w:rPr>
          <w:lang w:val="es-ES"/>
        </w:rPr>
        <w:t xml:space="preserve"> </w:t>
      </w:r>
      <w:r w:rsidRPr="00F368BE">
        <w:rPr>
          <w:b w:val="0"/>
          <w:sz w:val="20"/>
          <w:lang w:val="es-ES"/>
        </w:rPr>
        <w:t>Para los programas incluidos pero no identificados, los términos de licencia de esos programas se aplican al uso que haga de ellos.</w:t>
      </w:r>
    </w:p>
    <w:p w:rsidR="00527D6F" w:rsidRPr="00F368BE" w:rsidRDefault="00527D6F" w:rsidP="00554709">
      <w:pPr>
        <w:pStyle w:val="Heading2"/>
        <w:tabs>
          <w:tab w:val="clear" w:pos="720"/>
        </w:tabs>
        <w:rPr>
          <w:lang w:val="es-ES"/>
        </w:rPr>
      </w:pPr>
      <w:r w:rsidRPr="00F368BE">
        <w:rPr>
          <w:sz w:val="20"/>
          <w:lang w:val="es-ES"/>
        </w:rPr>
        <w:t>Programas de terceros.</w:t>
      </w:r>
      <w:r w:rsidRPr="00F368BE">
        <w:rPr>
          <w:lang w:val="es-ES"/>
        </w:rPr>
        <w:t xml:space="preserve"> </w:t>
      </w:r>
      <w:r w:rsidR="00554709" w:rsidRPr="00F368BE">
        <w:rPr>
          <w:b w:val="0"/>
          <w:sz w:val="20"/>
          <w:lang w:val="es-ES"/>
        </w:rPr>
        <w:t>El software puede contener programas de terceros que están licenciados en virtud de términos de propiedad que se le presentan.</w:t>
      </w:r>
      <w:r w:rsidRPr="00F368BE">
        <w:rPr>
          <w:lang w:val="es-ES"/>
        </w:rPr>
        <w:t xml:space="preserve"> </w:t>
      </w:r>
      <w:r w:rsidR="00554709" w:rsidRPr="00F368BE">
        <w:rPr>
          <w:b w:val="0"/>
          <w:sz w:val="20"/>
          <w:lang w:val="es-ES"/>
        </w:rPr>
        <w:t>Los programas también pueden contener programas de código abierto de terceros que Microsoft, no el tercero, le licencia en virtud de este contrato.</w:t>
      </w:r>
      <w:r w:rsidRPr="00F368BE">
        <w:rPr>
          <w:lang w:val="es-ES"/>
        </w:rPr>
        <w:t xml:space="preserve"> </w:t>
      </w:r>
      <w:r w:rsidR="00554709" w:rsidRPr="00F368BE">
        <w:rPr>
          <w:b w:val="0"/>
          <w:sz w:val="20"/>
          <w:lang w:val="es-ES"/>
        </w:rPr>
        <w:t>Las notificaciones, si las hay, para el programa de código abierto de terceros se incluyen solo con fines informativos.</w:t>
      </w:r>
    </w:p>
    <w:p w:rsidR="00527D6F" w:rsidRPr="00F368BE" w:rsidRDefault="00503C2D" w:rsidP="005644F4">
      <w:pPr>
        <w:pStyle w:val="Heading1"/>
      </w:pPr>
      <w:r w:rsidRPr="00F368BE">
        <w:rPr>
          <w:sz w:val="20"/>
          <w:lang w:val="es-ES"/>
        </w:rPr>
        <w:t>REQUISITOS DE LICENCIA Y/O DERECHOS DE USO ADICIONALES.</w:t>
      </w:r>
    </w:p>
    <w:p w:rsidR="00527D6F" w:rsidRPr="00F368BE" w:rsidRDefault="00554709" w:rsidP="00554709">
      <w:pPr>
        <w:pStyle w:val="Heading2"/>
        <w:tabs>
          <w:tab w:val="clear" w:pos="720"/>
        </w:tabs>
        <w:rPr>
          <w:lang w:val="es-ES"/>
        </w:rPr>
      </w:pPr>
      <w:r w:rsidRPr="00F368BE">
        <w:rPr>
          <w:sz w:val="20"/>
        </w:rPr>
        <w:t>SQL Server Database.</w:t>
      </w:r>
      <w:r w:rsidR="00527D6F" w:rsidRPr="00F368BE">
        <w:t xml:space="preserve"> </w:t>
      </w:r>
      <w:r w:rsidRPr="00F368BE">
        <w:rPr>
          <w:b w:val="0"/>
          <w:sz w:val="20"/>
        </w:rPr>
        <w:t>El Software de servidor incluye productos de software de la base de datos de SQL Server Technology, SQL Server 2012 Standard (“SQL Server Database”).</w:t>
      </w:r>
      <w:r w:rsidR="00527D6F" w:rsidRPr="00F368BE">
        <w:t xml:space="preserve"> </w:t>
      </w:r>
      <w:r w:rsidRPr="00F368BE">
        <w:rPr>
          <w:b w:val="0"/>
          <w:sz w:val="20"/>
          <w:lang w:val="es-ES"/>
        </w:rPr>
        <w:t>El uso que haga de la edición de SQL Server Database está sujeta a los términos de licencia de SQL Server Database que se encuentran en la carpeta “LICENSES” que se encuentra en el DVD o en la</w:t>
      </w:r>
      <w:r w:rsidR="00503C2D" w:rsidRPr="00F368BE">
        <w:rPr>
          <w:b w:val="0"/>
          <w:sz w:val="20"/>
          <w:lang w:val="es-ES"/>
        </w:rPr>
        <w:t> </w:t>
      </w:r>
      <w:r w:rsidRPr="00F368BE">
        <w:rPr>
          <w:b w:val="0"/>
          <w:sz w:val="20"/>
          <w:lang w:val="es-ES"/>
        </w:rPr>
        <w:t>ubicación instalada de los siguientes componentes:</w:t>
      </w:r>
      <w:r w:rsidR="00527D6F" w:rsidRPr="00F368BE">
        <w:rPr>
          <w:b w:val="0"/>
          <w:bCs w:val="0"/>
          <w:sz w:val="20"/>
          <w:szCs w:val="20"/>
          <w:lang w:val="es-ES"/>
        </w:rPr>
        <w:t xml:space="preserve"> </w:t>
      </w:r>
      <w:r w:rsidRPr="00F368BE">
        <w:rPr>
          <w:b w:val="0"/>
          <w:sz w:val="20"/>
          <w:lang w:val="es-ES"/>
        </w:rPr>
        <w:t>Microsoft System Center 2012 R2 Configuration Manager, System Center 2012 R2 Data Protection Manager y System Center 2012 R2 Virtual Machine Manager.</w:t>
      </w:r>
      <w:r w:rsidR="00527D6F" w:rsidRPr="00F368BE">
        <w:rPr>
          <w:b w:val="0"/>
          <w:bCs w:val="0"/>
          <w:sz w:val="20"/>
          <w:szCs w:val="20"/>
          <w:lang w:val="es-ES"/>
        </w:rPr>
        <w:t xml:space="preserve"> </w:t>
      </w:r>
      <w:r w:rsidRPr="00F368BE">
        <w:rPr>
          <w:b w:val="0"/>
          <w:sz w:val="20"/>
          <w:lang w:val="es-ES"/>
        </w:rPr>
        <w:t>Estos términos de licencia sustituyen cualquier término de licencia que se le presente durante la instalación.</w:t>
      </w:r>
      <w:r w:rsidR="00527D6F" w:rsidRPr="00F368BE">
        <w:rPr>
          <w:lang w:val="es-ES"/>
        </w:rPr>
        <w:t xml:space="preserve"> </w:t>
      </w:r>
      <w:r w:rsidRPr="00F368BE">
        <w:rPr>
          <w:b w:val="0"/>
          <w:sz w:val="20"/>
          <w:lang w:val="es-ES"/>
        </w:rPr>
        <w:t>Si no acepta los términos de licencia de la carpeta “LICENSES”, no utilice SQL Server Database.</w:t>
      </w:r>
    </w:p>
    <w:p w:rsidR="00527D6F" w:rsidRPr="00F368BE" w:rsidRDefault="00554709" w:rsidP="00554709">
      <w:pPr>
        <w:pStyle w:val="Heading2"/>
        <w:tabs>
          <w:tab w:val="clear" w:pos="720"/>
        </w:tabs>
        <w:rPr>
          <w:lang w:val="es-ES"/>
        </w:rPr>
      </w:pPr>
      <w:r w:rsidRPr="00F368BE">
        <w:rPr>
          <w:sz w:val="20"/>
          <w:lang w:val="es-ES"/>
        </w:rPr>
        <w:t>Componentes con marca SQL Server.</w:t>
      </w:r>
      <w:r w:rsidR="00527D6F" w:rsidRPr="00F368BE">
        <w:rPr>
          <w:lang w:val="es-ES"/>
        </w:rPr>
        <w:t xml:space="preserve"> </w:t>
      </w:r>
      <w:r w:rsidRPr="00F368BE">
        <w:rPr>
          <w:b w:val="0"/>
          <w:sz w:val="20"/>
          <w:lang w:val="es-ES"/>
        </w:rPr>
        <w:t>El software contiene los siguientes componentes de Microsoft SQL Server y los términos de licencia que se aplicarían al uso que usted haga de estos programas se encuentra en la carpeta “LICENSES” ubicada en el DVD o en la ubicación instalada de los siguientes programas:</w:t>
      </w:r>
      <w:r w:rsidR="00527D6F" w:rsidRPr="00F368BE">
        <w:rPr>
          <w:b w:val="0"/>
          <w:bCs w:val="0"/>
          <w:sz w:val="20"/>
          <w:szCs w:val="20"/>
          <w:lang w:val="es-ES"/>
        </w:rPr>
        <w:t xml:space="preserve"> </w:t>
      </w:r>
      <w:r w:rsidRPr="00F368BE">
        <w:rPr>
          <w:b w:val="0"/>
          <w:sz w:val="20"/>
          <w:lang w:val="es-ES"/>
        </w:rPr>
        <w:t>System Center 2012 R2 Configuration Manager, System Center 2012 R2 Data Protection Manager y System Center 2012 R2 Virtual Machine Manager.</w:t>
      </w:r>
      <w:r w:rsidR="00527D6F" w:rsidRPr="00F368BE">
        <w:rPr>
          <w:lang w:val="es-ES"/>
        </w:rPr>
        <w:t xml:space="preserve"> </w:t>
      </w:r>
      <w:r w:rsidRPr="00F368BE">
        <w:rPr>
          <w:b w:val="0"/>
          <w:sz w:val="20"/>
          <w:lang w:val="es-ES"/>
        </w:rPr>
        <w:t>Si no acepta estos términos de licencia, no utilice estos componentes de SQL Server.</w:t>
      </w:r>
    </w:p>
    <w:p w:rsidR="00527D6F" w:rsidRPr="00F368BE" w:rsidRDefault="00527D6F" w:rsidP="00D60496">
      <w:pPr>
        <w:pStyle w:val="Bullet4"/>
        <w:tabs>
          <w:tab w:val="clear" w:pos="1437"/>
          <w:tab w:val="num" w:pos="1080"/>
        </w:tabs>
        <w:ind w:left="1080"/>
      </w:pPr>
      <w:r w:rsidRPr="00F368BE">
        <w:rPr>
          <w:sz w:val="20"/>
          <w:lang w:val="es-ES"/>
        </w:rPr>
        <w:t>SQL Server Compact 3.5 con Service Pack 2</w:t>
      </w:r>
    </w:p>
    <w:p w:rsidR="00527D6F" w:rsidRPr="00F368BE" w:rsidRDefault="00554709" w:rsidP="00D60496">
      <w:pPr>
        <w:pStyle w:val="Bullet4"/>
        <w:tabs>
          <w:tab w:val="clear" w:pos="1437"/>
          <w:tab w:val="num" w:pos="1080"/>
        </w:tabs>
        <w:ind w:left="1080"/>
      </w:pPr>
      <w:r w:rsidRPr="00F368BE">
        <w:rPr>
          <w:sz w:val="20"/>
          <w:lang w:val="es-ES"/>
        </w:rPr>
        <w:t>SQL Server 2012 Data-Tier Application Framework</w:t>
      </w:r>
    </w:p>
    <w:p w:rsidR="00527D6F" w:rsidRPr="00F368BE" w:rsidRDefault="00554709" w:rsidP="00D60496">
      <w:pPr>
        <w:pStyle w:val="Bullet4"/>
        <w:tabs>
          <w:tab w:val="clear" w:pos="1437"/>
          <w:tab w:val="num" w:pos="1080"/>
        </w:tabs>
        <w:ind w:left="1080"/>
      </w:pPr>
      <w:r w:rsidRPr="00F368BE">
        <w:rPr>
          <w:sz w:val="20"/>
          <w:lang w:val="es-ES"/>
        </w:rPr>
        <w:t>SQL Server 2012 Shared Management Objects</w:t>
      </w:r>
    </w:p>
    <w:p w:rsidR="00527D6F" w:rsidRPr="00F368BE" w:rsidRDefault="00554709" w:rsidP="00D60496">
      <w:pPr>
        <w:pStyle w:val="Bullet4"/>
        <w:tabs>
          <w:tab w:val="clear" w:pos="1437"/>
          <w:tab w:val="num" w:pos="1080"/>
        </w:tabs>
        <w:ind w:left="1080"/>
      </w:pPr>
      <w:r w:rsidRPr="00F368BE">
        <w:rPr>
          <w:sz w:val="20"/>
          <w:lang w:val="es-ES"/>
        </w:rPr>
        <w:t>SQL Server 2012 Transact-SQL ScriptDom</w:t>
      </w:r>
    </w:p>
    <w:p w:rsidR="00527D6F" w:rsidRPr="00F368BE" w:rsidRDefault="00554709" w:rsidP="00D60496">
      <w:pPr>
        <w:pStyle w:val="Bullet4"/>
        <w:tabs>
          <w:tab w:val="clear" w:pos="1437"/>
          <w:tab w:val="num" w:pos="1080"/>
        </w:tabs>
        <w:ind w:left="1080"/>
      </w:pPr>
      <w:r w:rsidRPr="00F368BE">
        <w:rPr>
          <w:sz w:val="20"/>
          <w:lang w:val="es-ES"/>
        </w:rPr>
        <w:t>SQL Server 2012 Transact-SQL Compiler Service</w:t>
      </w:r>
    </w:p>
    <w:p w:rsidR="00527D6F" w:rsidRPr="00F368BE" w:rsidRDefault="00554709" w:rsidP="00D60496">
      <w:pPr>
        <w:pStyle w:val="Bullet4"/>
        <w:tabs>
          <w:tab w:val="clear" w:pos="1437"/>
          <w:tab w:val="num" w:pos="1080"/>
        </w:tabs>
        <w:ind w:left="1080"/>
        <w:rPr>
          <w:lang w:val="pt-BR"/>
        </w:rPr>
      </w:pPr>
      <w:r w:rsidRPr="00F368BE">
        <w:rPr>
          <w:sz w:val="20"/>
          <w:lang w:val="pt-BR"/>
        </w:rPr>
        <w:t>System CLR Types para Microsoft SQL Server 2012</w:t>
      </w:r>
    </w:p>
    <w:p w:rsidR="00527D6F" w:rsidRPr="00F368BE" w:rsidRDefault="00554709" w:rsidP="00D60496">
      <w:pPr>
        <w:pStyle w:val="Bullet4"/>
        <w:tabs>
          <w:tab w:val="clear" w:pos="1437"/>
          <w:tab w:val="num" w:pos="1080"/>
        </w:tabs>
        <w:ind w:left="1080"/>
        <w:rPr>
          <w:lang w:val="es-ES"/>
        </w:rPr>
      </w:pPr>
      <w:r w:rsidRPr="00F368BE">
        <w:rPr>
          <w:sz w:val="20"/>
          <w:lang w:val="es-ES"/>
        </w:rPr>
        <w:t>SQL Server 2012 Management Studio con Service Pack 1 (con licencia en virtud de los términos de licencia de SQL Server 2012 Express)</w:t>
      </w:r>
    </w:p>
    <w:p w:rsidR="00527D6F" w:rsidRPr="00F368BE" w:rsidRDefault="00527D6F" w:rsidP="00554709">
      <w:pPr>
        <w:pStyle w:val="Heading2"/>
        <w:tabs>
          <w:tab w:val="clear" w:pos="720"/>
        </w:tabs>
        <w:rPr>
          <w:lang w:val="es-ES"/>
        </w:rPr>
      </w:pPr>
      <w:r w:rsidRPr="00F368BE">
        <w:rPr>
          <w:sz w:val="20"/>
          <w:lang w:val="es-ES"/>
        </w:rPr>
        <w:t>Creación y almacenamiento de instancias en los servidores o en el soporte físico de almacenamiento.</w:t>
      </w:r>
      <w:r w:rsidRPr="00F368BE">
        <w:rPr>
          <w:lang w:val="es-ES"/>
        </w:rPr>
        <w:t xml:space="preserve"> </w:t>
      </w:r>
      <w:r w:rsidR="00554709" w:rsidRPr="00F368BE">
        <w:rPr>
          <w:b w:val="0"/>
          <w:sz w:val="20"/>
          <w:lang w:val="es-ES"/>
        </w:rPr>
        <w:t>Puede crear cualquier número de instancias del software y almacenar esas instancias en cualquiera de sus servidores o en soporte físico de almacenamiento.</w:t>
      </w:r>
      <w:r w:rsidRPr="00F368BE">
        <w:rPr>
          <w:lang w:val="es-ES"/>
        </w:rPr>
        <w:t xml:space="preserve"> </w:t>
      </w:r>
      <w:r w:rsidRPr="00F368BE">
        <w:rPr>
          <w:b w:val="0"/>
          <w:sz w:val="20"/>
          <w:lang w:val="es-ES"/>
        </w:rPr>
        <w:t>Puede crear y</w:t>
      </w:r>
      <w:r w:rsidR="00503C2D" w:rsidRPr="00F368BE">
        <w:rPr>
          <w:b w:val="0"/>
          <w:sz w:val="20"/>
          <w:lang w:val="es-ES"/>
        </w:rPr>
        <w:t> </w:t>
      </w:r>
      <w:r w:rsidRPr="00F368BE">
        <w:rPr>
          <w:b w:val="0"/>
          <w:sz w:val="20"/>
          <w:lang w:val="es-ES"/>
        </w:rPr>
        <w:t>almacenar instancias únicamente para ejercer su derecho a ejecutar instancias de software en</w:t>
      </w:r>
      <w:r w:rsidR="00503C2D" w:rsidRPr="00F368BE">
        <w:rPr>
          <w:b w:val="0"/>
          <w:sz w:val="20"/>
          <w:lang w:val="es-ES"/>
        </w:rPr>
        <w:t> </w:t>
      </w:r>
      <w:r w:rsidRPr="00F368BE">
        <w:rPr>
          <w:b w:val="0"/>
          <w:sz w:val="20"/>
          <w:lang w:val="es-ES"/>
        </w:rPr>
        <w:t>virtud de sus licencias de administración del modo descrito (por ejemplo, no puede distribuir instancias a terceros).</w:t>
      </w:r>
    </w:p>
    <w:p w:rsidR="00527D6F" w:rsidRPr="00F368BE" w:rsidRDefault="00527D6F" w:rsidP="00895E0C">
      <w:pPr>
        <w:pStyle w:val="Heading2"/>
        <w:rPr>
          <w:lang w:val="es-ES"/>
        </w:rPr>
      </w:pPr>
      <w:r w:rsidRPr="00F368BE">
        <w:rPr>
          <w:sz w:val="20"/>
          <w:szCs w:val="20"/>
          <w:lang w:val="es-ES"/>
        </w:rPr>
        <w:t>Multiplexación.</w:t>
      </w:r>
      <w:r w:rsidRPr="00F368BE">
        <w:rPr>
          <w:lang w:val="es-ES"/>
        </w:rPr>
        <w:t xml:space="preserve"> </w:t>
      </w:r>
      <w:r w:rsidRPr="00F368BE">
        <w:rPr>
          <w:b w:val="0"/>
          <w:sz w:val="20"/>
          <w:lang w:val="es-ES"/>
        </w:rPr>
        <w:t>El hardware o software que utilice para:</w:t>
      </w:r>
    </w:p>
    <w:p w:rsidR="00527D6F" w:rsidRPr="00F368BE" w:rsidRDefault="00527D6F" w:rsidP="00895E0C">
      <w:pPr>
        <w:pStyle w:val="Bullet3"/>
      </w:pPr>
      <w:r w:rsidRPr="00F368BE">
        <w:rPr>
          <w:sz w:val="20"/>
          <w:lang w:val="es-ES"/>
        </w:rPr>
        <w:t>agrupar conexiones,</w:t>
      </w:r>
    </w:p>
    <w:p w:rsidR="00527D6F" w:rsidRPr="00F368BE" w:rsidRDefault="00527D6F" w:rsidP="00895E0C">
      <w:pPr>
        <w:pStyle w:val="Bullet3"/>
      </w:pPr>
      <w:r w:rsidRPr="00F368BE">
        <w:rPr>
          <w:sz w:val="20"/>
          <w:lang w:val="es-ES"/>
        </w:rPr>
        <w:t>reenrutar información o</w:t>
      </w:r>
    </w:p>
    <w:p w:rsidR="00527D6F" w:rsidRPr="00F368BE" w:rsidRDefault="00527D6F" w:rsidP="00895E0C">
      <w:pPr>
        <w:pStyle w:val="Bullet3"/>
        <w:rPr>
          <w:lang w:val="es-ES"/>
        </w:rPr>
      </w:pPr>
      <w:r w:rsidRPr="00F368BE">
        <w:rPr>
          <w:sz w:val="20"/>
          <w:lang w:val="es-ES"/>
        </w:rPr>
        <w:t>disminuir el número de OSEs que el software administra</w:t>
      </w:r>
    </w:p>
    <w:p w:rsidR="00527D6F" w:rsidRPr="00F368BE" w:rsidRDefault="00527D6F" w:rsidP="00895E0C">
      <w:pPr>
        <w:pStyle w:val="Body2"/>
        <w:rPr>
          <w:lang w:val="es-ES"/>
        </w:rPr>
      </w:pPr>
      <w:r w:rsidRPr="00F368BE">
        <w:rPr>
          <w:sz w:val="20"/>
          <w:lang w:val="es-ES"/>
        </w:rPr>
        <w:t>(en ocasiones se denomina “multiplexación” o “agrupación”), no disminuye el número de licencias de cualquier tipo que necesite.</w:t>
      </w:r>
    </w:p>
    <w:p w:rsidR="00527D6F" w:rsidRPr="00F368BE" w:rsidRDefault="00554709" w:rsidP="00554709">
      <w:pPr>
        <w:pStyle w:val="Heading2"/>
        <w:tabs>
          <w:tab w:val="clear" w:pos="720"/>
        </w:tabs>
        <w:rPr>
          <w:lang w:val="es-ES"/>
        </w:rPr>
      </w:pPr>
      <w:r w:rsidRPr="00F368BE">
        <w:rPr>
          <w:sz w:val="20"/>
          <w:lang w:val="es-ES"/>
        </w:rPr>
        <w:t>Paquetes de System Center.</w:t>
      </w:r>
      <w:r w:rsidR="00527D6F" w:rsidRPr="00F368BE">
        <w:rPr>
          <w:lang w:val="es-ES"/>
        </w:rPr>
        <w:t xml:space="preserve"> </w:t>
      </w:r>
      <w:r w:rsidRPr="00F368BE">
        <w:rPr>
          <w:b w:val="0"/>
          <w:sz w:val="20"/>
          <w:lang w:val="es-ES"/>
        </w:rPr>
        <w:t>El software contiene paquetes que incluyen entre otros, Paquetes de Administración, Paquetes de Configuración, Paquetes de Procesos y Paquetes de Integración (“Paquetes de System Center”).</w:t>
      </w:r>
      <w:r w:rsidR="00527D6F" w:rsidRPr="00F368BE">
        <w:rPr>
          <w:lang w:val="es-ES"/>
        </w:rPr>
        <w:t xml:space="preserve"> </w:t>
      </w:r>
      <w:r w:rsidR="00527D6F" w:rsidRPr="00F368BE">
        <w:rPr>
          <w:b w:val="0"/>
          <w:sz w:val="20"/>
          <w:lang w:val="es-ES"/>
        </w:rPr>
        <w:t>Los paquetes son “Software Adicional” y los términos de licencia en la Sección 2.b.ii mencionados anteriormente se aplican al uso que usted haga de</w:t>
      </w:r>
      <w:r w:rsidR="00503C2D" w:rsidRPr="00F368BE">
        <w:rPr>
          <w:b w:val="0"/>
          <w:sz w:val="20"/>
          <w:lang w:val="es-ES"/>
        </w:rPr>
        <w:t> </w:t>
      </w:r>
      <w:r w:rsidR="00527D6F" w:rsidRPr="00F368BE">
        <w:rPr>
          <w:b w:val="0"/>
          <w:sz w:val="20"/>
          <w:lang w:val="es-ES"/>
        </w:rPr>
        <w:t>ellos.</w:t>
      </w:r>
    </w:p>
    <w:p w:rsidR="00527D6F" w:rsidRPr="00F368BE" w:rsidRDefault="00554709" w:rsidP="00554709">
      <w:pPr>
        <w:pStyle w:val="Heading2"/>
        <w:tabs>
          <w:tab w:val="clear" w:pos="720"/>
        </w:tabs>
        <w:rPr>
          <w:lang w:val="es-ES"/>
        </w:rPr>
      </w:pPr>
      <w:r w:rsidRPr="00F368BE">
        <w:rPr>
          <w:sz w:val="20"/>
          <w:lang w:val="es-ES"/>
        </w:rPr>
        <w:t>Funcionalidad adicional/Servicios opcionales.</w:t>
      </w:r>
      <w:r w:rsidR="00527D6F" w:rsidRPr="00F368BE">
        <w:rPr>
          <w:lang w:val="es-ES"/>
        </w:rPr>
        <w:t xml:space="preserve"> </w:t>
      </w:r>
      <w:r w:rsidRPr="00F368BE">
        <w:rPr>
          <w:b w:val="0"/>
          <w:sz w:val="20"/>
          <w:lang w:val="es-ES"/>
        </w:rPr>
        <w:t>Es posible que Microsoft proporcione funcionalidad adicional o un servicio complementario opcional para el software.</w:t>
      </w:r>
      <w:r w:rsidR="00527D6F" w:rsidRPr="00F368BE">
        <w:rPr>
          <w:lang w:val="es-ES"/>
        </w:rPr>
        <w:t xml:space="preserve"> </w:t>
      </w:r>
      <w:r w:rsidRPr="00F368BE">
        <w:rPr>
          <w:b w:val="0"/>
          <w:sz w:val="20"/>
          <w:lang w:val="es-ES"/>
        </w:rPr>
        <w:t>Puede que se apliquen otros términos de licencia o derechos y precios de uso.</w:t>
      </w:r>
    </w:p>
    <w:p w:rsidR="00527D6F" w:rsidRPr="00D7249A" w:rsidRDefault="00527D6F" w:rsidP="00554709">
      <w:pPr>
        <w:pStyle w:val="Heading2"/>
        <w:tabs>
          <w:tab w:val="clear" w:pos="720"/>
        </w:tabs>
        <w:rPr>
          <w:b w:val="0"/>
          <w:lang w:val="es-ES"/>
        </w:rPr>
      </w:pPr>
      <w:r w:rsidRPr="00F368BE">
        <w:rPr>
          <w:sz w:val="20"/>
          <w:szCs w:val="20"/>
          <w:lang w:val="es-ES"/>
        </w:rPr>
        <w:t>Jerarquía de sitio: vista geográfica.</w:t>
      </w:r>
      <w:r w:rsidRPr="00F368BE">
        <w:rPr>
          <w:lang w:val="es-ES"/>
        </w:rPr>
        <w:t xml:space="preserve"> </w:t>
      </w:r>
      <w:r w:rsidR="00554709" w:rsidRPr="00F368BE">
        <w:rPr>
          <w:b w:val="0"/>
          <w:sz w:val="20"/>
          <w:lang w:val="es-ES"/>
        </w:rPr>
        <w:t xml:space="preserve">El Software de servidor puede incluir una característica que recupera contenido como mapas, imágenes y </w:t>
      </w:r>
      <w:r w:rsidR="00554709" w:rsidRPr="00D7249A">
        <w:rPr>
          <w:b w:val="0"/>
          <w:sz w:val="20"/>
          <w:lang w:val="es-ES"/>
        </w:rPr>
        <w:t>otros datos a través de la interfaz de programación de aplicaciones Bing Maps (o marca sucesora, la “API Bing Maps”).</w:t>
      </w:r>
      <w:r w:rsidRPr="00D7249A">
        <w:rPr>
          <w:b w:val="0"/>
          <w:lang w:val="es-ES"/>
        </w:rPr>
        <w:t xml:space="preserve"> </w:t>
      </w:r>
      <w:r w:rsidRPr="00D7249A">
        <w:rPr>
          <w:b w:val="0"/>
          <w:sz w:val="20"/>
          <w:lang w:val="es-ES"/>
        </w:rPr>
        <w:t>El propósito de</w:t>
      </w:r>
      <w:r w:rsidR="00503C2D" w:rsidRPr="00D7249A">
        <w:rPr>
          <w:b w:val="0"/>
          <w:sz w:val="20"/>
          <w:lang w:val="es-ES"/>
        </w:rPr>
        <w:t> </w:t>
      </w:r>
      <w:r w:rsidRPr="00D7249A">
        <w:rPr>
          <w:b w:val="0"/>
          <w:sz w:val="20"/>
          <w:lang w:val="es-ES"/>
        </w:rPr>
        <w:t>esta característica es mostrar datos de sitio sobre mapas, imágenes aéreas e híbridas.</w:t>
      </w:r>
      <w:r w:rsidRPr="00D7249A">
        <w:rPr>
          <w:b w:val="0"/>
          <w:lang w:val="es-ES"/>
        </w:rPr>
        <w:t xml:space="preserve"> </w:t>
      </w:r>
      <w:r w:rsidRPr="00D7249A">
        <w:rPr>
          <w:b w:val="0"/>
          <w:sz w:val="20"/>
          <w:lang w:val="es-ES"/>
        </w:rPr>
        <w:t>Puede utilizar la característica para mostrar los datos de sitios en su pantalla o imprimir un informe escrito que incluya esos datos.</w:t>
      </w:r>
      <w:r w:rsidRPr="00D7249A">
        <w:rPr>
          <w:b w:val="0"/>
          <w:lang w:val="es-ES"/>
        </w:rPr>
        <w:t xml:space="preserve"> </w:t>
      </w:r>
      <w:r w:rsidRPr="00D7249A">
        <w:rPr>
          <w:b w:val="0"/>
          <w:sz w:val="20"/>
          <w:lang w:val="es-ES"/>
        </w:rPr>
        <w:t>Esto solo se puede hacer en conjunto con y a través de métodos y</w:t>
      </w:r>
      <w:r w:rsidR="00503C2D" w:rsidRPr="00D7249A">
        <w:rPr>
          <w:b w:val="0"/>
          <w:sz w:val="20"/>
          <w:lang w:val="es-ES"/>
        </w:rPr>
        <w:t> </w:t>
      </w:r>
      <w:r w:rsidRPr="00D7249A">
        <w:rPr>
          <w:b w:val="0"/>
          <w:sz w:val="20"/>
          <w:lang w:val="es-ES"/>
        </w:rPr>
        <w:t>medios de acceso integrados en el software.</w:t>
      </w:r>
      <w:r w:rsidRPr="00D7249A">
        <w:rPr>
          <w:b w:val="0"/>
          <w:lang w:val="es-ES"/>
        </w:rPr>
        <w:t xml:space="preserve"> </w:t>
      </w:r>
      <w:r w:rsidRPr="00D7249A">
        <w:rPr>
          <w:b w:val="0"/>
          <w:sz w:val="20"/>
          <w:lang w:val="es-ES"/>
        </w:rPr>
        <w:t>No puede copiar, almacenar, archivar ni crear de ninguna forma una base de datos del contenido disponible a través de la API Bing Maps.</w:t>
      </w:r>
      <w:r w:rsidRPr="00D7249A">
        <w:rPr>
          <w:b w:val="0"/>
          <w:lang w:val="es-ES"/>
        </w:rPr>
        <w:t xml:space="preserve"> </w:t>
      </w:r>
      <w:r w:rsidRPr="00D7249A">
        <w:rPr>
          <w:b w:val="0"/>
          <w:sz w:val="20"/>
          <w:lang w:val="es-ES"/>
        </w:rPr>
        <w:t>No puede utilizar lo siguiente para ningún otro propósito, incluso si están disponibles a través de la API Bing Maps:</w:t>
      </w:r>
    </w:p>
    <w:p w:rsidR="00527D6F" w:rsidRPr="00F368BE" w:rsidRDefault="00527D6F" w:rsidP="00D60496">
      <w:pPr>
        <w:pStyle w:val="Bullet3"/>
        <w:rPr>
          <w:lang w:val="es-ES"/>
        </w:rPr>
      </w:pPr>
      <w:r w:rsidRPr="00F368BE">
        <w:rPr>
          <w:sz w:val="20"/>
          <w:lang w:val="es-ES"/>
        </w:rPr>
        <w:t>El API Bing Maps para proporcionar orientación/enrutamiento según el sensor,</w:t>
      </w:r>
    </w:p>
    <w:p w:rsidR="00527D6F" w:rsidRPr="00F368BE" w:rsidRDefault="00527D6F" w:rsidP="00D60496">
      <w:pPr>
        <w:pStyle w:val="Bullet3"/>
        <w:rPr>
          <w:lang w:val="da-DK"/>
        </w:rPr>
      </w:pPr>
      <w:r w:rsidRPr="00F368BE">
        <w:rPr>
          <w:sz w:val="20"/>
          <w:lang w:val="es-ES"/>
        </w:rPr>
        <w:t>cualquier Dato de Tráfico de Carretera o Imágenes de Vista Aérea (o metadatos asociados).</w:t>
      </w:r>
    </w:p>
    <w:p w:rsidR="00527D6F" w:rsidRPr="00F368BE" w:rsidRDefault="00554709" w:rsidP="00895E0C">
      <w:pPr>
        <w:pStyle w:val="Heading2"/>
        <w:numPr>
          <w:ilvl w:val="0"/>
          <w:numId w:val="0"/>
        </w:numPr>
        <w:ind w:left="720"/>
        <w:rPr>
          <w:lang w:val="es-ES"/>
        </w:rPr>
      </w:pPr>
      <w:r w:rsidRPr="00F368BE">
        <w:rPr>
          <w:b w:val="0"/>
          <w:sz w:val="20"/>
          <w:lang w:val="es-ES"/>
        </w:rPr>
        <w:t>Su uso de la API Bing Maps y del contenido relacionado también está sujeto a los términos y</w:t>
      </w:r>
      <w:r w:rsidR="00503C2D" w:rsidRPr="00F368BE">
        <w:rPr>
          <w:b w:val="0"/>
          <w:sz w:val="20"/>
          <w:lang w:val="es-ES"/>
        </w:rPr>
        <w:t> </w:t>
      </w:r>
      <w:r w:rsidRPr="00F368BE">
        <w:rPr>
          <w:b w:val="0"/>
          <w:sz w:val="20"/>
          <w:lang w:val="es-ES"/>
        </w:rPr>
        <w:t>condiciones adicionales de go.microsoft.com/fwlink/?LinkID=223934.</w:t>
      </w:r>
    </w:p>
    <w:p w:rsidR="00527D6F" w:rsidRPr="00F368BE" w:rsidRDefault="00554709" w:rsidP="00554709">
      <w:pPr>
        <w:pStyle w:val="Heading2"/>
        <w:tabs>
          <w:tab w:val="clear" w:pos="720"/>
        </w:tabs>
        <w:rPr>
          <w:lang w:val="es-ES"/>
        </w:rPr>
      </w:pPr>
      <w:r w:rsidRPr="00F368BE">
        <w:rPr>
          <w:sz w:val="20"/>
          <w:lang w:val="es-ES"/>
        </w:rPr>
        <w:t>No se puede copiar o distribuir conjuntos de datos.</w:t>
      </w:r>
      <w:r w:rsidR="00527D6F" w:rsidRPr="00F368BE">
        <w:rPr>
          <w:lang w:val="es-ES"/>
        </w:rPr>
        <w:t xml:space="preserve"> </w:t>
      </w:r>
      <w:r w:rsidRPr="00F368BE">
        <w:rPr>
          <w:b w:val="0"/>
          <w:sz w:val="20"/>
          <w:lang w:val="es-ES"/>
        </w:rPr>
        <w:t>No podrá copiar o distribuir ningún conjunto de datos (o ninguna parte de un conjunto de datos) incluido en el software.</w:t>
      </w:r>
    </w:p>
    <w:p w:rsidR="00527D6F" w:rsidRPr="00F368BE" w:rsidRDefault="00527D6F" w:rsidP="00895E0C">
      <w:pPr>
        <w:pStyle w:val="Heading1"/>
        <w:rPr>
          <w:lang w:val="es-ES"/>
        </w:rPr>
      </w:pPr>
      <w:r w:rsidRPr="00F368BE">
        <w:rPr>
          <w:sz w:val="20"/>
          <w:lang w:val="es-ES"/>
        </w:rPr>
        <w:t>VALIDACIÓN.</w:t>
      </w:r>
      <w:r w:rsidRPr="00F368BE">
        <w:rPr>
          <w:lang w:val="es-ES"/>
        </w:rPr>
        <w:t xml:space="preserve"> </w:t>
      </w:r>
      <w:r w:rsidRPr="00F368BE">
        <w:rPr>
          <w:b w:val="0"/>
          <w:sz w:val="20"/>
          <w:lang w:val="es-ES"/>
        </w:rPr>
        <w:t>Después de la primera instalación, el software validará la clave de producto de software.</w:t>
      </w:r>
      <w:r w:rsidRPr="00F368BE">
        <w:rPr>
          <w:lang w:val="es-ES"/>
        </w:rPr>
        <w:t xml:space="preserve"> </w:t>
      </w:r>
      <w:r w:rsidRPr="00F368BE">
        <w:rPr>
          <w:b w:val="0"/>
          <w:sz w:val="20"/>
          <w:lang w:val="es-ES"/>
        </w:rPr>
        <w:t>Durante una comprobación de validación, el software validará el software localmente y no se enviará la información a Microsoft.</w:t>
      </w:r>
      <w:r w:rsidRPr="00F368BE">
        <w:rPr>
          <w:lang w:val="es-ES"/>
        </w:rPr>
        <w:t xml:space="preserve"> </w:t>
      </w:r>
      <w:r w:rsidR="001C1036" w:rsidRPr="00F368BE">
        <w:rPr>
          <w:b w:val="0"/>
          <w:sz w:val="20"/>
          <w:lang w:val="es-ES"/>
        </w:rPr>
        <w:t>Solo</w:t>
      </w:r>
      <w:r w:rsidRPr="00F368BE">
        <w:rPr>
          <w:b w:val="0"/>
          <w:sz w:val="20"/>
          <w:lang w:val="es-ES"/>
        </w:rPr>
        <w:t xml:space="preserve"> puede obtener actualizaciones de software de Microsoft o de fuentes autorizadas.</w:t>
      </w:r>
      <w:r w:rsidRPr="00F368BE">
        <w:rPr>
          <w:lang w:val="es-ES"/>
        </w:rPr>
        <w:t xml:space="preserve"> </w:t>
      </w:r>
      <w:r w:rsidRPr="00F368BE">
        <w:rPr>
          <w:b w:val="0"/>
          <w:sz w:val="20"/>
          <w:lang w:val="es-ES"/>
        </w:rPr>
        <w:t>Para obtener más información acerca de la obtención de actualizaciones de fuentes autorizadas, consulte www.microsoft.com.</w:t>
      </w:r>
    </w:p>
    <w:p w:rsidR="00527D6F" w:rsidRPr="00F368BE" w:rsidRDefault="00527D6F" w:rsidP="00895E0C">
      <w:pPr>
        <w:pStyle w:val="Heading1"/>
      </w:pPr>
      <w:r w:rsidRPr="00F368BE">
        <w:rPr>
          <w:sz w:val="20"/>
          <w:lang w:val="es-ES"/>
        </w:rPr>
        <w:t>SERVICIOS BASADOS EN INTERNET.</w:t>
      </w:r>
      <w:r w:rsidRPr="00F368BE">
        <w:rPr>
          <w:lang w:val="es-ES"/>
        </w:rPr>
        <w:t xml:space="preserve"> </w:t>
      </w:r>
      <w:r w:rsidRPr="00F368BE">
        <w:rPr>
          <w:b w:val="0"/>
          <w:sz w:val="20"/>
          <w:lang w:val="es-ES"/>
        </w:rPr>
        <w:t>Microsoft proporciona servicios basados en Internet con el software.</w:t>
      </w:r>
      <w:r w:rsidRPr="00F368BE">
        <w:rPr>
          <w:lang w:val="es-ES"/>
        </w:rPr>
        <w:t xml:space="preserve"> </w:t>
      </w:r>
      <w:r w:rsidRPr="00F368BE">
        <w:rPr>
          <w:b w:val="0"/>
          <w:sz w:val="20"/>
          <w:lang w:val="es-ES"/>
        </w:rPr>
        <w:t>Microsoft podrá modificarlos o cancelarlos en cualquier momento.</w:t>
      </w:r>
    </w:p>
    <w:p w:rsidR="00527D6F" w:rsidRPr="00F368BE" w:rsidRDefault="00527D6F" w:rsidP="00554709">
      <w:pPr>
        <w:pStyle w:val="Heading2"/>
        <w:tabs>
          <w:tab w:val="clear" w:pos="720"/>
        </w:tabs>
        <w:rPr>
          <w:lang w:val="es-ES"/>
        </w:rPr>
      </w:pPr>
      <w:r w:rsidRPr="00F368BE">
        <w:rPr>
          <w:sz w:val="20"/>
          <w:szCs w:val="20"/>
          <w:lang w:val="es-ES"/>
        </w:rPr>
        <w:t>Consentimiento para servicios basados en Internet.</w:t>
      </w:r>
      <w:r w:rsidRPr="00F368BE">
        <w:rPr>
          <w:lang w:val="es-ES"/>
        </w:rPr>
        <w:t xml:space="preserve"> </w:t>
      </w:r>
      <w:r w:rsidR="00554709" w:rsidRPr="00F368BE">
        <w:rPr>
          <w:b w:val="0"/>
          <w:sz w:val="20"/>
          <w:lang w:val="es-ES"/>
        </w:rPr>
        <w:t>Las características de software descritas a continuación en la Declaración de privacidad de System Center 2012 R2 se conectan con Microsoft o con los sistemas informáticos del proveedor de servicios a través de Internet.</w:t>
      </w:r>
      <w:r w:rsidRPr="00F368BE">
        <w:rPr>
          <w:lang w:val="es-ES"/>
        </w:rPr>
        <w:t xml:space="preserve"> </w:t>
      </w:r>
      <w:r w:rsidRPr="00F368BE">
        <w:rPr>
          <w:b w:val="0"/>
          <w:sz w:val="20"/>
          <w:lang w:val="es-ES"/>
        </w:rPr>
        <w:t>En algunos casos, no recibirá una notificación independiente al conectarse.</w:t>
      </w:r>
      <w:r w:rsidRPr="00F368BE">
        <w:rPr>
          <w:lang w:val="es-ES"/>
        </w:rPr>
        <w:t xml:space="preserve"> </w:t>
      </w:r>
      <w:r w:rsidRPr="00F368BE">
        <w:rPr>
          <w:b w:val="0"/>
          <w:sz w:val="20"/>
          <w:lang w:val="es-ES"/>
        </w:rPr>
        <w:t>A menos que se indique lo contrario, puede desactivar estas características o no utilizarlas.</w:t>
      </w:r>
      <w:r w:rsidRPr="00F368BE">
        <w:rPr>
          <w:lang w:val="es-ES"/>
        </w:rPr>
        <w:t xml:space="preserve"> </w:t>
      </w:r>
      <w:r w:rsidR="00554709" w:rsidRPr="00F368BE">
        <w:rPr>
          <w:b w:val="0"/>
          <w:sz w:val="20"/>
          <w:lang w:val="es-ES"/>
        </w:rPr>
        <w:t>Para obtener más información acerca de esta y otras características, visite la Declaración de privacidad de System Center 2012 R2 que se encuentra aquí:</w:t>
      </w:r>
      <w:r w:rsidRPr="00F368BE">
        <w:rPr>
          <w:b w:val="0"/>
          <w:sz w:val="20"/>
          <w:szCs w:val="20"/>
          <w:lang w:val="es-ES"/>
        </w:rPr>
        <w:t xml:space="preserve"> </w:t>
      </w:r>
      <w:r w:rsidR="00554709" w:rsidRPr="00F368BE">
        <w:rPr>
          <w:b w:val="0"/>
          <w:sz w:val="20"/>
          <w:lang w:val="es-ES"/>
        </w:rPr>
        <w:t>go.microsoft.com/?LinkID=9829374.</w:t>
      </w:r>
      <w:r w:rsidRPr="00F368BE">
        <w:rPr>
          <w:lang w:val="es-ES"/>
        </w:rPr>
        <w:t xml:space="preserve"> </w:t>
      </w:r>
      <w:r w:rsidR="00554709" w:rsidRPr="00F368BE">
        <w:rPr>
          <w:sz w:val="20"/>
          <w:lang w:val="es-ES"/>
        </w:rPr>
        <w:t>Con el uso de estas características, usted acepta la transmisión de esta información.</w:t>
      </w:r>
      <w:r w:rsidRPr="00F368BE">
        <w:rPr>
          <w:lang w:val="es-ES"/>
        </w:rPr>
        <w:t xml:space="preserve"> </w:t>
      </w:r>
      <w:r w:rsidRPr="00F368BE">
        <w:rPr>
          <w:b w:val="0"/>
          <w:sz w:val="20"/>
          <w:lang w:val="es-ES"/>
        </w:rPr>
        <w:t>Microsoft no utilizará</w:t>
      </w:r>
      <w:r w:rsidR="00503C2D" w:rsidRPr="00F368BE">
        <w:rPr>
          <w:b w:val="0"/>
          <w:sz w:val="20"/>
          <w:lang w:val="es-ES"/>
        </w:rPr>
        <w:t> </w:t>
      </w:r>
      <w:r w:rsidRPr="00F368BE">
        <w:rPr>
          <w:b w:val="0"/>
          <w:sz w:val="20"/>
          <w:lang w:val="es-ES"/>
        </w:rPr>
        <w:t>esta información para identificarlo ni ponerse en contacto con usted.</w:t>
      </w:r>
    </w:p>
    <w:p w:rsidR="00527D6F" w:rsidRPr="00F368BE" w:rsidRDefault="00527D6F" w:rsidP="00895E0C">
      <w:pPr>
        <w:pStyle w:val="Body2Underline"/>
        <w:tabs>
          <w:tab w:val="left" w:pos="720"/>
        </w:tabs>
        <w:rPr>
          <w:lang w:val="es-ES"/>
        </w:rPr>
      </w:pPr>
      <w:r w:rsidRPr="00F368BE">
        <w:rPr>
          <w:sz w:val="20"/>
          <w:lang w:val="es-ES"/>
        </w:rPr>
        <w:t>Información del Equipo</w:t>
      </w:r>
      <w:r w:rsidRPr="00F368BE">
        <w:rPr>
          <w:sz w:val="20"/>
          <w:u w:val="none"/>
          <w:lang w:val="es-ES"/>
        </w:rPr>
        <w:t>.</w:t>
      </w:r>
      <w:r w:rsidRPr="00F368BE">
        <w:rPr>
          <w:u w:val="none"/>
          <w:lang w:val="es-ES"/>
        </w:rPr>
        <w:t xml:space="preserve"> </w:t>
      </w:r>
      <w:r w:rsidRPr="00F368BE">
        <w:rPr>
          <w:sz w:val="20"/>
          <w:u w:val="none"/>
          <w:lang w:val="es-ES"/>
        </w:rPr>
        <w:t>Las siguientes características utilizan protocolos de Internet, que envían</w:t>
      </w:r>
      <w:r w:rsidR="00503C2D" w:rsidRPr="00F368BE">
        <w:rPr>
          <w:sz w:val="20"/>
          <w:u w:val="none"/>
          <w:lang w:val="es-ES"/>
        </w:rPr>
        <w:t> </w:t>
      </w:r>
      <w:r w:rsidRPr="00F368BE">
        <w:rPr>
          <w:sz w:val="20"/>
          <w:u w:val="none"/>
          <w:lang w:val="es-ES"/>
        </w:rPr>
        <w:t>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00B24487" w:rsidRPr="00F368BE">
        <w:rPr>
          <w:u w:val="none"/>
          <w:lang w:val="es-ES"/>
        </w:rPr>
        <w:t xml:space="preserve"> </w:t>
      </w:r>
      <w:r w:rsidRPr="00F368BE">
        <w:rPr>
          <w:sz w:val="20"/>
          <w:u w:val="none"/>
          <w:lang w:val="es-ES"/>
        </w:rPr>
        <w:t>Microsoft utiliza esta información para poner a su disposición los servicios basados en Internet.</w:t>
      </w:r>
    </w:p>
    <w:p w:rsidR="00527D6F" w:rsidRPr="00F368BE" w:rsidRDefault="00554709" w:rsidP="00895E0C">
      <w:pPr>
        <w:pStyle w:val="Bullet4Underline"/>
        <w:numPr>
          <w:ilvl w:val="0"/>
          <w:numId w:val="6"/>
        </w:numPr>
        <w:tabs>
          <w:tab w:val="left" w:pos="1080"/>
        </w:tabs>
        <w:ind w:left="1080"/>
        <w:rPr>
          <w:lang w:val="es-ES"/>
        </w:rPr>
      </w:pPr>
      <w:r w:rsidRPr="00F368BE">
        <w:rPr>
          <w:sz w:val="20"/>
          <w:lang w:val="es-ES"/>
        </w:rPr>
        <w:t>Actualizaciones automáticas</w:t>
      </w:r>
      <w:r w:rsidRPr="00F368BE">
        <w:rPr>
          <w:sz w:val="20"/>
          <w:u w:val="none"/>
          <w:lang w:val="es-ES"/>
        </w:rPr>
        <w:t>.</w:t>
      </w:r>
      <w:r w:rsidR="00527D6F" w:rsidRPr="00F368BE">
        <w:rPr>
          <w:u w:val="none"/>
          <w:lang w:val="es-ES"/>
        </w:rPr>
        <w:t xml:space="preserve"> </w:t>
      </w:r>
      <w:r w:rsidR="00527D6F" w:rsidRPr="00F368BE">
        <w:rPr>
          <w:sz w:val="20"/>
          <w:u w:val="none"/>
          <w:lang w:val="es-ES"/>
        </w:rPr>
        <w:t>El software con tecnología Hacer clic y ejecutar puede consultar de vez en cuando a Microsoft por actualizaciones y complementos.</w:t>
      </w:r>
      <w:r w:rsidR="00B24487" w:rsidRPr="00F368BE">
        <w:rPr>
          <w:u w:val="none"/>
          <w:lang w:val="es-ES"/>
        </w:rPr>
        <w:t xml:space="preserve"> </w:t>
      </w:r>
      <w:r w:rsidR="00527D6F" w:rsidRPr="00F368BE">
        <w:rPr>
          <w:sz w:val="20"/>
          <w:u w:val="none"/>
          <w:lang w:val="es-ES"/>
        </w:rPr>
        <w:t>Si el software encuentra actualizaciones y complementos, los puede descargar e instalar automáticamente en su dispositivo licenciado.</w:t>
      </w:r>
    </w:p>
    <w:p w:rsidR="00527D6F" w:rsidRPr="00F368BE" w:rsidRDefault="00554709" w:rsidP="00895E0C">
      <w:pPr>
        <w:pStyle w:val="Bullet4Underline"/>
        <w:numPr>
          <w:ilvl w:val="0"/>
          <w:numId w:val="6"/>
        </w:numPr>
        <w:tabs>
          <w:tab w:val="left" w:pos="1080"/>
        </w:tabs>
        <w:ind w:left="1080"/>
      </w:pPr>
      <w:r w:rsidRPr="00F368BE">
        <w:rPr>
          <w:sz w:val="20"/>
          <w:lang w:val="pt-BR"/>
        </w:rPr>
        <w:t>Característica Windows (o Microsoft) Update</w:t>
      </w:r>
      <w:r w:rsidRPr="00F368BE">
        <w:rPr>
          <w:sz w:val="20"/>
          <w:u w:val="none"/>
          <w:lang w:val="pt-BR"/>
        </w:rPr>
        <w:t>.</w:t>
      </w:r>
      <w:r w:rsidR="00527D6F" w:rsidRPr="00F368BE">
        <w:rPr>
          <w:u w:val="none"/>
          <w:lang w:val="pt-BR"/>
        </w:rPr>
        <w:t xml:space="preserve"> </w:t>
      </w:r>
      <w:r w:rsidR="00527D6F" w:rsidRPr="00F368BE">
        <w:rPr>
          <w:sz w:val="20"/>
          <w:u w:val="none"/>
          <w:lang w:val="es-ES"/>
        </w:rPr>
        <w:t>Solo puede conectar hardware nuevo al dispositivo donde instaló el software.</w:t>
      </w:r>
      <w:r w:rsidR="00B24487" w:rsidRPr="00F368BE">
        <w:rPr>
          <w:u w:val="none"/>
          <w:lang w:val="es-ES"/>
        </w:rPr>
        <w:t xml:space="preserve"> </w:t>
      </w:r>
      <w:r w:rsidR="00527D6F" w:rsidRPr="00F368BE">
        <w:rPr>
          <w:sz w:val="20"/>
          <w:u w:val="none"/>
          <w:lang w:val="es-ES"/>
        </w:rPr>
        <w:t>Puede que su dispositivo no tenga los controladores necesarios para comunicarse con ese hardware.</w:t>
      </w:r>
      <w:r w:rsidR="00B24487" w:rsidRPr="00F368BE">
        <w:rPr>
          <w:u w:val="none"/>
          <w:lang w:val="es-ES"/>
        </w:rPr>
        <w:t xml:space="preserve"> </w:t>
      </w:r>
      <w:r w:rsidR="00527D6F" w:rsidRPr="00F368BE">
        <w:rPr>
          <w:sz w:val="20"/>
          <w:u w:val="none"/>
          <w:lang w:val="es-ES"/>
        </w:rPr>
        <w:t>De ser así, la característica del software puede obtener el controlador correcto desde Microsoft e instalarlo en su dispositivo.</w:t>
      </w:r>
      <w:r w:rsidR="00B24487" w:rsidRPr="00F368BE">
        <w:rPr>
          <w:u w:val="none"/>
          <w:lang w:val="es-ES"/>
        </w:rPr>
        <w:t xml:space="preserve"> </w:t>
      </w:r>
      <w:r w:rsidR="00527D6F" w:rsidRPr="00F368BE">
        <w:rPr>
          <w:sz w:val="20"/>
          <w:u w:val="none"/>
          <w:lang w:val="es-ES"/>
        </w:rPr>
        <w:t>Esta característica de actualización se puede desactivar.</w:t>
      </w:r>
    </w:p>
    <w:p w:rsidR="00527D6F" w:rsidRPr="00F368BE" w:rsidRDefault="00527D6F" w:rsidP="00554709">
      <w:pPr>
        <w:pStyle w:val="Heading2"/>
        <w:tabs>
          <w:tab w:val="clear" w:pos="720"/>
        </w:tabs>
        <w:rPr>
          <w:lang w:val="es-ES"/>
        </w:rPr>
      </w:pPr>
      <w:r w:rsidRPr="00F368BE">
        <w:rPr>
          <w:sz w:val="20"/>
          <w:lang w:val="es-ES"/>
        </w:rPr>
        <w:t>Uso de la información.</w:t>
      </w:r>
      <w:r w:rsidRPr="00F368BE">
        <w:rPr>
          <w:lang w:val="es-ES"/>
        </w:rPr>
        <w:t xml:space="preserve"> </w:t>
      </w:r>
      <w:r w:rsidR="00554709" w:rsidRPr="00F368BE">
        <w:rPr>
          <w:b w:val="0"/>
          <w:sz w:val="20"/>
          <w:lang w:val="es-ES"/>
        </w:rPr>
        <w:t>Microsoft puede utilizar la información del equipo con el propósito de mejorar nuestro software y servicios.</w:t>
      </w:r>
      <w:r w:rsidRPr="00F368BE">
        <w:rPr>
          <w:lang w:val="es-ES"/>
        </w:rPr>
        <w:t xml:space="preserve"> </w:t>
      </w:r>
      <w:r w:rsidRPr="00F368BE">
        <w:rPr>
          <w:b w:val="0"/>
          <w:sz w:val="20"/>
          <w:lang w:val="es-ES"/>
        </w:rPr>
        <w:t>Asimismo, podremos compartirla con otras personas, como proveedores de software y hardware.</w:t>
      </w:r>
      <w:r w:rsidRPr="00F368BE">
        <w:rPr>
          <w:lang w:val="es-ES"/>
        </w:rPr>
        <w:t xml:space="preserve"> </w:t>
      </w:r>
      <w:r w:rsidRPr="00F368BE">
        <w:rPr>
          <w:b w:val="0"/>
          <w:sz w:val="20"/>
          <w:lang w:val="es-ES"/>
        </w:rPr>
        <w:t>que pueden utilizar la información para mejorar el funcionamiento de sus productos con el software de Microsoft.</w:t>
      </w:r>
    </w:p>
    <w:p w:rsidR="00527D6F" w:rsidRPr="00F368BE" w:rsidRDefault="00527D6F" w:rsidP="00895E0C">
      <w:pPr>
        <w:pStyle w:val="Heading2"/>
        <w:rPr>
          <w:lang w:val="es-ES"/>
        </w:rPr>
      </w:pPr>
      <w:r w:rsidRPr="00F368BE">
        <w:rPr>
          <w:sz w:val="20"/>
          <w:lang w:val="es-ES"/>
        </w:rPr>
        <w:t>Uso indebido de servicios basados en Internet.</w:t>
      </w:r>
      <w:r w:rsidRPr="00F368BE">
        <w:rPr>
          <w:lang w:val="es-ES"/>
        </w:rPr>
        <w:t xml:space="preserve"> </w:t>
      </w:r>
      <w:r w:rsidRPr="00F368BE">
        <w:rPr>
          <w:b w:val="0"/>
          <w:sz w:val="20"/>
          <w:lang w:val="es-ES"/>
        </w:rPr>
        <w:t>No podrá utilizar dichos servicios de una manera tal que pueda perjudicar u obstaculizar su uso por parte de otros usuarios.</w:t>
      </w:r>
      <w:r w:rsidRPr="00F368BE">
        <w:rPr>
          <w:lang w:val="es-ES"/>
        </w:rPr>
        <w:t xml:space="preserve"> </w:t>
      </w:r>
      <w:r w:rsidRPr="00F368BE">
        <w:rPr>
          <w:b w:val="0"/>
          <w:sz w:val="20"/>
          <w:lang w:val="es-ES"/>
        </w:rPr>
        <w:t>No podrá utilizar los servicios para intentar acceder sin autorización a cualquier servicio, dato, cuenta o</w:t>
      </w:r>
      <w:r w:rsidR="00503C2D" w:rsidRPr="00F368BE">
        <w:rPr>
          <w:b w:val="0"/>
          <w:sz w:val="20"/>
          <w:lang w:val="es-ES"/>
        </w:rPr>
        <w:t> </w:t>
      </w:r>
      <w:r w:rsidRPr="00F368BE">
        <w:rPr>
          <w:b w:val="0"/>
          <w:sz w:val="20"/>
          <w:lang w:val="es-ES"/>
        </w:rPr>
        <w:t>red, sean cuales fueren los métodos.</w:t>
      </w:r>
    </w:p>
    <w:p w:rsidR="00527D6F" w:rsidRPr="00F368BE" w:rsidRDefault="00554709" w:rsidP="00554709">
      <w:pPr>
        <w:pStyle w:val="Heading1"/>
        <w:tabs>
          <w:tab w:val="clear" w:pos="360"/>
        </w:tabs>
        <w:rPr>
          <w:lang w:val="es-ES"/>
        </w:rPr>
      </w:pPr>
      <w:r w:rsidRPr="00F368BE">
        <w:rPr>
          <w:sz w:val="20"/>
        </w:rPr>
        <w:t>SOFTWARE .NET FRAMEWORK Y KB975759.</w:t>
      </w:r>
      <w:r w:rsidR="00527D6F" w:rsidRPr="00F368BE">
        <w:t xml:space="preserve"> </w:t>
      </w:r>
      <w:r w:rsidRPr="00F368BE">
        <w:rPr>
          <w:b w:val="0"/>
          <w:sz w:val="20"/>
          <w:lang w:val="es-ES"/>
        </w:rPr>
        <w:t>El software contiene el software Microsoft .NET</w:t>
      </w:r>
      <w:r w:rsidR="00503C2D" w:rsidRPr="00F368BE">
        <w:rPr>
          <w:b w:val="0"/>
          <w:sz w:val="20"/>
          <w:lang w:val="es-ES"/>
        </w:rPr>
        <w:t> </w:t>
      </w:r>
      <w:r w:rsidRPr="00F368BE">
        <w:rPr>
          <w:b w:val="0"/>
          <w:sz w:val="20"/>
          <w:lang w:val="es-ES"/>
        </w:rPr>
        <w:t>Framework y la revisión de Windows KB975759.</w:t>
      </w:r>
      <w:r w:rsidR="00527D6F" w:rsidRPr="00F368BE">
        <w:rPr>
          <w:lang w:val="es-ES"/>
        </w:rPr>
        <w:t xml:space="preserve"> </w:t>
      </w:r>
      <w:r w:rsidRPr="00F368BE">
        <w:rPr>
          <w:b w:val="0"/>
          <w:sz w:val="20"/>
          <w:lang w:val="es-ES"/>
        </w:rPr>
        <w:t>Estos programas son parte de Windows.</w:t>
      </w:r>
      <w:r w:rsidR="00527D6F" w:rsidRPr="00F368BE">
        <w:rPr>
          <w:lang w:val="es-ES"/>
        </w:rPr>
        <w:t xml:space="preserve"> </w:t>
      </w:r>
      <w:r w:rsidRPr="00F368BE">
        <w:rPr>
          <w:b w:val="0"/>
          <w:sz w:val="20"/>
          <w:lang w:val="es-ES"/>
        </w:rPr>
        <w:t>Los términos de la licencia para Windows se aplican al uso que usted haga del software .NET Framework y la revisión de Windows KB975759.</w:t>
      </w:r>
    </w:p>
    <w:p w:rsidR="00527D6F" w:rsidRPr="00F368BE" w:rsidRDefault="00527D6F" w:rsidP="00895E0C">
      <w:pPr>
        <w:pStyle w:val="Heading1"/>
        <w:rPr>
          <w:lang w:val="es-ES"/>
        </w:rPr>
      </w:pPr>
      <w:r w:rsidRPr="00F368BE">
        <w:rPr>
          <w:sz w:val="20"/>
          <w:szCs w:val="20"/>
          <w:lang w:val="es-ES"/>
        </w:rPr>
        <w:t xml:space="preserve">PRUEBAS COMPARATIVAS. </w:t>
      </w:r>
      <w:r w:rsidRPr="00F368BE">
        <w:rPr>
          <w:b w:val="0"/>
          <w:sz w:val="20"/>
          <w:szCs w:val="20"/>
          <w:lang w:val="es-ES"/>
        </w:rPr>
        <w:t>Para divulgar a terceros los resultados de cualquier prueba comparativa del software, deberá obtener la autorización previa y por escrito de Microsoft.</w:t>
      </w:r>
      <w:r w:rsidRPr="00F368BE">
        <w:rPr>
          <w:lang w:val="es-ES"/>
        </w:rPr>
        <w:t xml:space="preserve"> </w:t>
      </w:r>
      <w:r w:rsidRPr="00F368BE">
        <w:rPr>
          <w:b w:val="0"/>
          <w:sz w:val="20"/>
          <w:lang w:val="es-ES"/>
        </w:rPr>
        <w:t>No obstante, esta disposición no es de aplicación a Microsoft .NET Framework (véase a continuación).</w:t>
      </w:r>
    </w:p>
    <w:p w:rsidR="00527D6F" w:rsidRPr="00F368BE" w:rsidRDefault="00527D6F" w:rsidP="00895E0C">
      <w:pPr>
        <w:pStyle w:val="Heading1"/>
        <w:rPr>
          <w:lang w:val="es-ES"/>
        </w:rPr>
      </w:pPr>
      <w:r w:rsidRPr="00F368BE">
        <w:rPr>
          <w:sz w:val="20"/>
          <w:szCs w:val="20"/>
          <w:lang w:val="es-ES"/>
        </w:rPr>
        <w:t xml:space="preserve">PRUEBAS COMPARATIVAS DE MICROSOFT .NET FRAMEWORK. </w:t>
      </w:r>
      <w:r w:rsidRPr="00F368BE">
        <w:rPr>
          <w:b w:val="0"/>
          <w:sz w:val="20"/>
          <w:szCs w:val="20"/>
          <w:lang w:val="es-ES"/>
        </w:rPr>
        <w:t>El software incluye uno o</w:t>
      </w:r>
      <w:r w:rsidR="00503C2D" w:rsidRPr="00F368BE">
        <w:rPr>
          <w:b w:val="0"/>
          <w:sz w:val="20"/>
          <w:szCs w:val="20"/>
          <w:lang w:val="es-ES"/>
        </w:rPr>
        <w:t> </w:t>
      </w:r>
      <w:r w:rsidRPr="00F368BE">
        <w:rPr>
          <w:b w:val="0"/>
          <w:sz w:val="20"/>
          <w:szCs w:val="20"/>
          <w:lang w:val="es-ES"/>
        </w:rPr>
        <w:t>varios componentes de .NET Framework (“Componentes de .NET”).</w:t>
      </w:r>
      <w:r w:rsidRPr="00F368BE">
        <w:rPr>
          <w:sz w:val="20"/>
          <w:szCs w:val="20"/>
          <w:lang w:val="es-ES"/>
        </w:rPr>
        <w:t xml:space="preserve"> </w:t>
      </w:r>
      <w:r w:rsidRPr="00F368BE">
        <w:rPr>
          <w:b w:val="0"/>
          <w:sz w:val="20"/>
          <w:szCs w:val="20"/>
          <w:lang w:val="es-ES"/>
        </w:rPr>
        <w:t>Podrá realizar pruebas comparativas internas de esos componentes.</w:t>
      </w:r>
      <w:r w:rsidRPr="00F368BE">
        <w:rPr>
          <w:sz w:val="20"/>
          <w:szCs w:val="20"/>
          <w:lang w:val="es-ES"/>
        </w:rPr>
        <w:t xml:space="preserve"> </w:t>
      </w:r>
      <w:r w:rsidRPr="00F368BE">
        <w:rPr>
          <w:b w:val="0"/>
          <w:sz w:val="20"/>
          <w:szCs w:val="20"/>
          <w:lang w:val="es-ES"/>
        </w:rPr>
        <w:t>Podrá revelar los resultados de cualquier prueba comparativa de estos componentes, siempre que cumpla las condiciones que se establecen en</w:t>
      </w:r>
      <w:r w:rsidR="00503C2D" w:rsidRPr="00F368BE">
        <w:rPr>
          <w:b w:val="0"/>
          <w:sz w:val="20"/>
          <w:szCs w:val="20"/>
          <w:lang w:val="es-ES"/>
        </w:rPr>
        <w:t> </w:t>
      </w:r>
      <w:r w:rsidRPr="00F368BE">
        <w:rPr>
          <w:b w:val="0"/>
          <w:sz w:val="20"/>
          <w:szCs w:val="20"/>
          <w:lang w:val="es-ES"/>
        </w:rPr>
        <w:t>go.microsoft.com/fwlink/?LinkID=66406.</w:t>
      </w:r>
      <w:r w:rsidRPr="00F368BE">
        <w:rPr>
          <w:lang w:val="es-ES"/>
        </w:rPr>
        <w:t xml:space="preserve"> </w:t>
      </w:r>
      <w:r w:rsidRPr="00F368B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27D6F" w:rsidRPr="00F368BE" w:rsidRDefault="00527D6F" w:rsidP="00895E0C">
      <w:pPr>
        <w:pStyle w:val="Heading1"/>
      </w:pPr>
      <w:r w:rsidRPr="00F368BE">
        <w:rPr>
          <w:sz w:val="20"/>
          <w:szCs w:val="20"/>
          <w:lang w:val="es-ES"/>
        </w:rPr>
        <w:t xml:space="preserve">COBERTURA DE LA LICENCIA. </w:t>
      </w:r>
      <w:r w:rsidRPr="00F368BE">
        <w:rPr>
          <w:b w:val="0"/>
          <w:sz w:val="20"/>
          <w:szCs w:val="20"/>
          <w:lang w:val="es-ES"/>
        </w:rPr>
        <w:t>El software se licencia, no se vende.</w:t>
      </w:r>
      <w:r w:rsidRPr="00F368BE">
        <w:rPr>
          <w:sz w:val="20"/>
          <w:szCs w:val="20"/>
          <w:lang w:val="es-ES"/>
        </w:rPr>
        <w:t xml:space="preserve"> </w:t>
      </w:r>
      <w:r w:rsidRPr="00F368BE">
        <w:rPr>
          <w:b w:val="0"/>
          <w:sz w:val="20"/>
          <w:szCs w:val="20"/>
          <w:lang w:val="es-ES"/>
        </w:rPr>
        <w:t>El presente contrato únicamente le otorga algunos derechos de uso del software.</w:t>
      </w:r>
      <w:r w:rsidRPr="00F368BE">
        <w:rPr>
          <w:lang w:val="es-ES"/>
        </w:rPr>
        <w:t xml:space="preserve"> </w:t>
      </w:r>
      <w:r w:rsidRPr="00F368BE">
        <w:rPr>
          <w:b w:val="0"/>
          <w:sz w:val="20"/>
          <w:lang w:val="es-ES"/>
        </w:rPr>
        <w:t>El Licenciante y Microsoft se reservan los</w:t>
      </w:r>
      <w:r w:rsidR="0087428B" w:rsidRPr="00F368BE">
        <w:rPr>
          <w:b w:val="0"/>
          <w:sz w:val="20"/>
          <w:lang w:val="es-ES"/>
        </w:rPr>
        <w:t> </w:t>
      </w:r>
      <w:r w:rsidRPr="00F368BE">
        <w:rPr>
          <w:b w:val="0"/>
          <w:sz w:val="20"/>
          <w:lang w:val="es-ES"/>
        </w:rPr>
        <w:t>derechos restantes.</w:t>
      </w:r>
      <w:r w:rsidRPr="00F368BE">
        <w:rPr>
          <w:lang w:val="es-ES"/>
        </w:rPr>
        <w:t xml:space="preserve"> </w:t>
      </w:r>
      <w:r w:rsidRPr="00F368BE">
        <w:rPr>
          <w:b w:val="0"/>
          <w:sz w:val="20"/>
          <w:lang w:val="es-ES"/>
        </w:rPr>
        <w:t>A menos que la legislación aplicable le otorgue más derechos a pesar de esta</w:t>
      </w:r>
      <w:r w:rsidR="0087428B" w:rsidRPr="00F368BE">
        <w:rPr>
          <w:b w:val="0"/>
          <w:sz w:val="20"/>
          <w:lang w:val="es-ES"/>
        </w:rPr>
        <w:t> </w:t>
      </w:r>
      <w:r w:rsidRPr="00F368BE">
        <w:rPr>
          <w:b w:val="0"/>
          <w:sz w:val="20"/>
          <w:lang w:val="es-ES"/>
        </w:rPr>
        <w:t xml:space="preserve">limitación, </w:t>
      </w:r>
      <w:r w:rsidR="001C1036" w:rsidRPr="00F368BE">
        <w:rPr>
          <w:b w:val="0"/>
          <w:sz w:val="20"/>
          <w:lang w:val="es-ES"/>
        </w:rPr>
        <w:t>solo</w:t>
      </w:r>
      <w:r w:rsidRPr="00F368BE">
        <w:rPr>
          <w:b w:val="0"/>
          <w:sz w:val="20"/>
          <w:lang w:val="es-ES"/>
        </w:rPr>
        <w:t xml:space="preserve"> podrá utilizar el software tal como se permite expresamente en este contrato.</w:t>
      </w:r>
      <w:r w:rsidRPr="00F368BE">
        <w:rPr>
          <w:lang w:val="es-ES"/>
        </w:rPr>
        <w:t xml:space="preserve"> </w:t>
      </w:r>
      <w:r w:rsidRPr="00F368BE">
        <w:rPr>
          <w:b w:val="0"/>
          <w:sz w:val="20"/>
          <w:lang w:val="es-ES"/>
        </w:rPr>
        <w:t>Al</w:t>
      </w:r>
      <w:r w:rsidR="0087428B" w:rsidRPr="00F368BE">
        <w:rPr>
          <w:b w:val="0"/>
          <w:sz w:val="20"/>
          <w:lang w:val="es-ES"/>
        </w:rPr>
        <w:t> </w:t>
      </w:r>
      <w:r w:rsidRPr="00F368BE">
        <w:rPr>
          <w:b w:val="0"/>
          <w:sz w:val="20"/>
          <w:lang w:val="es-ES"/>
        </w:rPr>
        <w:t xml:space="preserve">hacerlo, deberá ajustarse a las limitaciones técnicas del software que </w:t>
      </w:r>
      <w:r w:rsidR="001C1036" w:rsidRPr="00F368BE">
        <w:rPr>
          <w:b w:val="0"/>
          <w:sz w:val="20"/>
          <w:lang w:val="es-ES"/>
        </w:rPr>
        <w:t>solo</w:t>
      </w:r>
      <w:r w:rsidRPr="00F368BE">
        <w:rPr>
          <w:b w:val="0"/>
          <w:sz w:val="20"/>
          <w:lang w:val="es-ES"/>
        </w:rPr>
        <w:t xml:space="preserve"> permiten utilizarlo de determinadas formas.</w:t>
      </w:r>
      <w:r w:rsidRPr="00F368BE">
        <w:rPr>
          <w:lang w:val="es-ES"/>
        </w:rPr>
        <w:t xml:space="preserve"> </w:t>
      </w:r>
      <w:r w:rsidRPr="00F368BE">
        <w:rPr>
          <w:b w:val="0"/>
          <w:sz w:val="20"/>
          <w:lang w:val="es-ES"/>
        </w:rPr>
        <w:t>No podrá:</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eludir las limitaciones técnicas del software;</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hacer más copias del software de las que especifica este contrato o que permite la legislación aplicable a pesar de esta limitación;</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publicar el software, incluida toda interfaz de programación de aplicaciones incluida en el software, para que lo copien otras personas;</w:t>
      </w:r>
    </w:p>
    <w:p w:rsidR="00527D6F" w:rsidRPr="00F368BE" w:rsidRDefault="00527D6F" w:rsidP="00D60496">
      <w:pPr>
        <w:pStyle w:val="Bullet2"/>
        <w:numPr>
          <w:ilvl w:val="0"/>
          <w:numId w:val="9"/>
        </w:numPr>
        <w:tabs>
          <w:tab w:val="left" w:pos="720"/>
        </w:tabs>
        <w:ind w:left="720"/>
        <w:rPr>
          <w:lang w:val="es-ES"/>
        </w:rPr>
      </w:pPr>
      <w:r w:rsidRPr="00F368BE">
        <w:rPr>
          <w:sz w:val="20"/>
          <w:lang w:val="es-ES"/>
        </w:rPr>
        <w:t>alquilar, arrendar o dar en préstamo el software; o</w:t>
      </w:r>
    </w:p>
    <w:p w:rsidR="00527D6F" w:rsidRPr="00F368BE" w:rsidRDefault="00527D6F" w:rsidP="00D60496">
      <w:pPr>
        <w:pStyle w:val="Bullet2"/>
        <w:numPr>
          <w:ilvl w:val="0"/>
          <w:numId w:val="9"/>
        </w:numPr>
        <w:tabs>
          <w:tab w:val="left" w:pos="720"/>
        </w:tabs>
        <w:ind w:left="720"/>
      </w:pPr>
      <w:r w:rsidRPr="00F368BE">
        <w:rPr>
          <w:sz w:val="20"/>
          <w:lang w:val="es-ES"/>
        </w:rPr>
        <w:t>utilizar el software para prestar servicios de hosting de software comercial.</w:t>
      </w:r>
    </w:p>
    <w:p w:rsidR="00527D6F" w:rsidRPr="00F368BE" w:rsidRDefault="00527D6F" w:rsidP="00895E0C">
      <w:pPr>
        <w:pStyle w:val="Bullet2"/>
        <w:ind w:left="360"/>
        <w:rPr>
          <w:lang w:val="es-ES"/>
        </w:rPr>
      </w:pPr>
      <w:r w:rsidRPr="00F368BE">
        <w:rPr>
          <w:sz w:val="20"/>
          <w:lang w:val="es-ES"/>
        </w:rPr>
        <w:t>Tampoco podrá eliminar, minimizar, bloquear ni modificar nada de lo que se menciona a continuación que venga incluido en el software, lo que incluye todo contenido que se ponga a su disposición a</w:t>
      </w:r>
      <w:r w:rsidR="00503C2D" w:rsidRPr="00F368BE">
        <w:rPr>
          <w:sz w:val="20"/>
          <w:lang w:val="es-ES"/>
        </w:rPr>
        <w:t> </w:t>
      </w:r>
      <w:r w:rsidRPr="00F368BE">
        <w:rPr>
          <w:sz w:val="20"/>
          <w:lang w:val="es-ES"/>
        </w:rPr>
        <w:t>través del software:</w:t>
      </w:r>
    </w:p>
    <w:p w:rsidR="00527D6F" w:rsidRPr="00F368BE" w:rsidRDefault="00527D6F" w:rsidP="00D60496">
      <w:pPr>
        <w:pStyle w:val="Bullet2"/>
        <w:numPr>
          <w:ilvl w:val="0"/>
          <w:numId w:val="9"/>
        </w:numPr>
        <w:tabs>
          <w:tab w:val="left" w:pos="720"/>
        </w:tabs>
        <w:ind w:left="720"/>
      </w:pPr>
      <w:r w:rsidRPr="00F368BE">
        <w:rPr>
          <w:sz w:val="20"/>
          <w:lang w:val="es-ES"/>
        </w:rPr>
        <w:t>logotipos,</w:t>
      </w:r>
    </w:p>
    <w:p w:rsidR="00527D6F" w:rsidRPr="00F368BE" w:rsidRDefault="00527D6F" w:rsidP="00D60496">
      <w:pPr>
        <w:pStyle w:val="Bullet2"/>
        <w:numPr>
          <w:ilvl w:val="0"/>
          <w:numId w:val="9"/>
        </w:numPr>
        <w:tabs>
          <w:tab w:val="left" w:pos="720"/>
        </w:tabs>
        <w:ind w:left="720"/>
      </w:pPr>
      <w:r w:rsidRPr="00F368BE">
        <w:rPr>
          <w:sz w:val="20"/>
          <w:lang w:val="es-ES"/>
        </w:rPr>
        <w:t>marcas,</w:t>
      </w:r>
    </w:p>
    <w:p w:rsidR="00527D6F" w:rsidRPr="00F368BE" w:rsidRDefault="00527D6F" w:rsidP="00D60496">
      <w:pPr>
        <w:pStyle w:val="Bullet2"/>
        <w:numPr>
          <w:ilvl w:val="0"/>
          <w:numId w:val="9"/>
        </w:numPr>
        <w:tabs>
          <w:tab w:val="left" w:pos="720"/>
        </w:tabs>
        <w:ind w:left="720"/>
      </w:pPr>
      <w:r w:rsidRPr="00F368BE">
        <w:rPr>
          <w:sz w:val="20"/>
          <w:lang w:val="es-ES"/>
        </w:rPr>
        <w:t>propiedad intelectual,</w:t>
      </w:r>
    </w:p>
    <w:p w:rsidR="00527D6F" w:rsidRPr="00F368BE" w:rsidRDefault="00527D6F" w:rsidP="00D60496">
      <w:pPr>
        <w:pStyle w:val="Bullet2"/>
        <w:numPr>
          <w:ilvl w:val="0"/>
          <w:numId w:val="9"/>
        </w:numPr>
        <w:tabs>
          <w:tab w:val="left" w:pos="720"/>
        </w:tabs>
        <w:ind w:left="720"/>
      </w:pPr>
      <w:r w:rsidRPr="00F368BE">
        <w:rPr>
          <w:sz w:val="20"/>
          <w:lang w:val="es-ES"/>
        </w:rPr>
        <w:t>marca de agua digital, u</w:t>
      </w:r>
    </w:p>
    <w:p w:rsidR="00527D6F" w:rsidRPr="00F368BE" w:rsidRDefault="00527D6F" w:rsidP="00D60496">
      <w:pPr>
        <w:pStyle w:val="Bullet2"/>
        <w:numPr>
          <w:ilvl w:val="0"/>
          <w:numId w:val="9"/>
        </w:numPr>
        <w:tabs>
          <w:tab w:val="left" w:pos="720"/>
        </w:tabs>
        <w:ind w:left="720"/>
      </w:pPr>
      <w:r w:rsidRPr="00F368BE">
        <w:rPr>
          <w:sz w:val="20"/>
          <w:lang w:val="es-ES"/>
        </w:rPr>
        <w:t>otros avisos de Microsoft o sus proveedores.</w:t>
      </w:r>
    </w:p>
    <w:p w:rsidR="00527D6F" w:rsidRPr="00F368BE" w:rsidRDefault="00527D6F" w:rsidP="00895E0C">
      <w:pPr>
        <w:pStyle w:val="Body1"/>
        <w:rPr>
          <w:lang w:val="es-ES"/>
        </w:rPr>
      </w:pPr>
      <w:r w:rsidRPr="00F368BE">
        <w:rPr>
          <w:sz w:val="20"/>
          <w:lang w:val="es-ES"/>
        </w:rPr>
        <w:t>Los derechos de acceso al software en cualquier dispositivo no le otorgan ningún derecho a</w:t>
      </w:r>
      <w:r w:rsidR="00503C2D" w:rsidRPr="00F368BE">
        <w:rPr>
          <w:sz w:val="20"/>
          <w:lang w:val="es-ES"/>
        </w:rPr>
        <w:t> </w:t>
      </w:r>
      <w:r w:rsidRPr="00F368BE">
        <w:rPr>
          <w:sz w:val="20"/>
          <w:lang w:val="es-ES"/>
        </w:rPr>
        <w:t>implementar patentes de Microsoft u otra propiedad intelectual e industrial de software o</w:t>
      </w:r>
      <w:r w:rsidR="00503C2D" w:rsidRPr="00F368BE">
        <w:rPr>
          <w:sz w:val="20"/>
          <w:lang w:val="es-ES"/>
        </w:rPr>
        <w:t> </w:t>
      </w:r>
      <w:r w:rsidRPr="00F368BE">
        <w:rPr>
          <w:sz w:val="20"/>
          <w:lang w:val="es-ES"/>
        </w:rPr>
        <w:t>dispositivos que accedan a ese dispositivo.</w:t>
      </w:r>
    </w:p>
    <w:p w:rsidR="00527D6F" w:rsidRPr="00F368BE" w:rsidRDefault="00527D6F" w:rsidP="00895E0C">
      <w:pPr>
        <w:pStyle w:val="Heading1"/>
      </w:pPr>
      <w:r w:rsidRPr="00F368BE">
        <w:rPr>
          <w:sz w:val="20"/>
          <w:lang w:val="es-ES"/>
        </w:rPr>
        <w:t>COPIA DE SEGURIDAD.</w:t>
      </w:r>
    </w:p>
    <w:p w:rsidR="00527D6F" w:rsidRPr="00F368BE" w:rsidRDefault="00527D6F" w:rsidP="00895E0C">
      <w:pPr>
        <w:pStyle w:val="Heading2"/>
      </w:pPr>
      <w:r w:rsidRPr="00F368BE">
        <w:rPr>
          <w:sz w:val="20"/>
          <w:lang w:val="es-ES"/>
        </w:rPr>
        <w:t>Soporte físico.</w:t>
      </w:r>
      <w:r w:rsidRPr="00F368BE">
        <w:rPr>
          <w:lang w:val="es-ES"/>
        </w:rPr>
        <w:t xml:space="preserve"> </w:t>
      </w:r>
      <w:r w:rsidRPr="00F368BE">
        <w:rPr>
          <w:b w:val="0"/>
          <w:sz w:val="20"/>
          <w:lang w:val="es-ES"/>
        </w:rPr>
        <w:t>Si adquiere el software en un disco o en otro soporte físico, puede hacer una copia de seguridad del soporte físico.</w:t>
      </w:r>
      <w:r w:rsidRPr="00F368BE">
        <w:rPr>
          <w:lang w:val="es-ES"/>
        </w:rPr>
        <w:t xml:space="preserve"> </w:t>
      </w:r>
      <w:r w:rsidRPr="00F368BE">
        <w:rPr>
          <w:b w:val="0"/>
          <w:sz w:val="20"/>
          <w:lang w:val="es-ES"/>
        </w:rPr>
        <w:t xml:space="preserve">Usted </w:t>
      </w:r>
      <w:r w:rsidR="001C1036" w:rsidRPr="00F368BE">
        <w:rPr>
          <w:b w:val="0"/>
          <w:sz w:val="20"/>
          <w:lang w:val="es-ES"/>
        </w:rPr>
        <w:t>solo</w:t>
      </w:r>
      <w:r w:rsidRPr="00F368BE">
        <w:rPr>
          <w:b w:val="0"/>
          <w:sz w:val="20"/>
          <w:lang w:val="es-ES"/>
        </w:rPr>
        <w:t xml:space="preserve"> podrá utilizarla para crear instancias del software.</w:t>
      </w:r>
    </w:p>
    <w:p w:rsidR="00527D6F" w:rsidRPr="00F368BE" w:rsidRDefault="00527D6F" w:rsidP="00895E0C">
      <w:pPr>
        <w:pStyle w:val="Heading2"/>
        <w:rPr>
          <w:lang w:val="es-ES"/>
        </w:rPr>
      </w:pPr>
      <w:r w:rsidRPr="00F368BE">
        <w:rPr>
          <w:sz w:val="20"/>
          <w:lang w:val="es-ES"/>
        </w:rPr>
        <w:t>Descarga electrónica.</w:t>
      </w:r>
      <w:r w:rsidRPr="00F368BE">
        <w:rPr>
          <w:lang w:val="es-ES"/>
        </w:rPr>
        <w:t xml:space="preserve"> </w:t>
      </w:r>
      <w:r w:rsidRPr="00F368BE">
        <w:rPr>
          <w:b w:val="0"/>
          <w:sz w:val="20"/>
          <w:lang w:val="es-ES"/>
        </w:rPr>
        <w:t>Si adquirió y descargó el software en línea, puede hacer una copia del software en un disco o en otro soporte físico para crear instancias del software.</w:t>
      </w:r>
    </w:p>
    <w:p w:rsidR="00527D6F" w:rsidRPr="00F368BE" w:rsidRDefault="00527D6F" w:rsidP="00895E0C">
      <w:pPr>
        <w:pStyle w:val="Heading1"/>
        <w:rPr>
          <w:lang w:val="es-ES"/>
        </w:rPr>
      </w:pPr>
      <w:r w:rsidRPr="00F368BE">
        <w:rPr>
          <w:sz w:val="20"/>
          <w:lang w:val="es-ES"/>
        </w:rPr>
        <w:t>DOCUMENTACIÓN.</w:t>
      </w:r>
      <w:r w:rsidRPr="00F368BE">
        <w:rPr>
          <w:lang w:val="es-ES"/>
        </w:rPr>
        <w:t xml:space="preserve"> </w:t>
      </w:r>
      <w:r w:rsidRPr="00F368BE">
        <w:rPr>
          <w:b w:val="0"/>
          <w:sz w:val="20"/>
          <w:lang w:val="es-ES"/>
        </w:rPr>
        <w:t>Cualquier persona que tenga un acceso válido a su equipo o red interna puede copiar y utilizar la documentación para propósitos internos de referencia.</w:t>
      </w:r>
    </w:p>
    <w:p w:rsidR="00527D6F" w:rsidRPr="00F368BE" w:rsidRDefault="00527D6F" w:rsidP="00895E0C">
      <w:pPr>
        <w:pStyle w:val="Heading1"/>
      </w:pPr>
      <w:r w:rsidRPr="00F368BE">
        <w:rPr>
          <w:sz w:val="20"/>
          <w:lang w:val="es-ES"/>
        </w:rPr>
        <w:t>SOFTWARE NO PARA REVENTA.</w:t>
      </w:r>
      <w:r w:rsidRPr="00F368BE">
        <w:t xml:space="preserve"> </w:t>
      </w:r>
      <w:r w:rsidRPr="00F368BE">
        <w:rPr>
          <w:b w:val="0"/>
          <w:sz w:val="20"/>
          <w:lang w:val="es-ES"/>
        </w:rPr>
        <w:t>No podrá vender el software identificado como “NFR” o “No para reventa”.</w:t>
      </w:r>
      <w:r w:rsidRPr="00F368BE">
        <w:t xml:space="preserve"> </w:t>
      </w:r>
    </w:p>
    <w:p w:rsidR="00527D6F" w:rsidRPr="00F368BE" w:rsidRDefault="00527D6F" w:rsidP="00895E0C">
      <w:pPr>
        <w:pStyle w:val="Heading1"/>
        <w:rPr>
          <w:lang w:val="es-ES"/>
        </w:rPr>
      </w:pPr>
      <w:r w:rsidRPr="00F368BE">
        <w:rPr>
          <w:sz w:val="20"/>
          <w:lang w:val="es-ES"/>
        </w:rPr>
        <w:t>SOFTWARE DE EDICIÓN ACADÉMICA.</w:t>
      </w:r>
      <w:r w:rsidRPr="00F368BE">
        <w:rPr>
          <w:lang w:val="es-ES"/>
        </w:rPr>
        <w:t xml:space="preserve"> </w:t>
      </w:r>
      <w:r w:rsidRPr="00F368BE">
        <w:rPr>
          <w:b w:val="0"/>
          <w:sz w:val="20"/>
          <w:lang w:val="es-ES"/>
        </w:rPr>
        <w:t>Debe ser un “Usuario Educativo Cualificado” para utilizar</w:t>
      </w:r>
      <w:r w:rsidR="00503C2D" w:rsidRPr="00F368BE">
        <w:rPr>
          <w:b w:val="0"/>
          <w:sz w:val="20"/>
          <w:lang w:val="es-ES"/>
        </w:rPr>
        <w:t> </w:t>
      </w:r>
      <w:r w:rsidRPr="00F368BE">
        <w:rPr>
          <w:b w:val="0"/>
          <w:sz w:val="20"/>
          <w:lang w:val="es-ES"/>
        </w:rPr>
        <w:t>software marcado como edición “Academic” (“Académica”) o “AE”. Si no sabe si es un Usuario Educativo Cualificado, visite www.microsoft.com/education o comuníquese con la filial de Microsoft que presta servicio en su país.</w:t>
      </w:r>
    </w:p>
    <w:p w:rsidR="00527D6F" w:rsidRPr="00F368BE" w:rsidRDefault="00527D6F" w:rsidP="00895E0C">
      <w:pPr>
        <w:pStyle w:val="Heading1"/>
      </w:pPr>
      <w:r w:rsidRPr="00F368BE">
        <w:rPr>
          <w:sz w:val="20"/>
          <w:lang w:val="es-ES"/>
        </w:rPr>
        <w:t>CAMBIO A UNA VERSIÓN ANTERIOR DEL SOFTWARE.</w:t>
      </w:r>
      <w:r w:rsidRPr="00F368BE">
        <w:rPr>
          <w:lang w:val="es-ES"/>
        </w:rPr>
        <w:t xml:space="preserve"> </w:t>
      </w:r>
      <w:r w:rsidRPr="00F368BE">
        <w:rPr>
          <w:b w:val="0"/>
          <w:sz w:val="20"/>
          <w:lang w:val="es-ES"/>
        </w:rPr>
        <w:t>Puede crear, almacenar y utilizar las instancias de esta versión y una versión anterior del software al mismo tiempo.</w:t>
      </w:r>
      <w:r w:rsidRPr="00F368BE">
        <w:rPr>
          <w:lang w:val="es-ES"/>
        </w:rPr>
        <w:t xml:space="preserve"> </w:t>
      </w:r>
      <w:r w:rsidRPr="00F368BE">
        <w:rPr>
          <w:b w:val="0"/>
          <w:sz w:val="20"/>
          <w:lang w:val="es-ES"/>
        </w:rPr>
        <w:t>Este contrato se aplica al uso que usted haga de la versión anterior.</w:t>
      </w:r>
      <w:r w:rsidRPr="00F368BE">
        <w:rPr>
          <w:lang w:val="es-ES"/>
        </w:rPr>
        <w:t xml:space="preserve"> </w:t>
      </w:r>
      <w:r w:rsidRPr="00F368BE">
        <w:rPr>
          <w:b w:val="0"/>
          <w:sz w:val="20"/>
          <w:lang w:val="es-ES"/>
        </w:rPr>
        <w:t>Si la versión anterior incluye componentes diferentes, los términos de esos componentes en el contrato que viene con la versión anterior, se</w:t>
      </w:r>
      <w:r w:rsidR="00503C2D" w:rsidRPr="00F368BE">
        <w:rPr>
          <w:b w:val="0"/>
          <w:sz w:val="20"/>
          <w:lang w:val="es-ES"/>
        </w:rPr>
        <w:t> </w:t>
      </w:r>
      <w:r w:rsidRPr="00F368BE">
        <w:rPr>
          <w:b w:val="0"/>
          <w:sz w:val="20"/>
          <w:lang w:val="es-ES"/>
        </w:rPr>
        <w:t>aplicarán al uso que usted haga de ellos.</w:t>
      </w:r>
      <w:r w:rsidRPr="00F368BE">
        <w:rPr>
          <w:lang w:val="es-ES"/>
        </w:rPr>
        <w:t xml:space="preserve"> </w:t>
      </w:r>
      <w:r w:rsidRPr="00F368BE">
        <w:rPr>
          <w:b w:val="0"/>
          <w:sz w:val="20"/>
          <w:lang w:val="es-ES"/>
        </w:rPr>
        <w:t>Microsoft no está obligado a entregarle versiones anteriores.</w:t>
      </w:r>
    </w:p>
    <w:p w:rsidR="00527D6F" w:rsidRPr="00F368BE" w:rsidRDefault="00527D6F" w:rsidP="00895E0C">
      <w:pPr>
        <w:pStyle w:val="Heading1"/>
      </w:pPr>
      <w:r w:rsidRPr="00F368BE">
        <w:rPr>
          <w:sz w:val="20"/>
          <w:lang w:val="es-ES"/>
        </w:rPr>
        <w:t>RESTRICCIONES EN MATERIA DE EXPORTACIÓN.</w:t>
      </w:r>
      <w:r w:rsidRPr="00F368BE">
        <w:rPr>
          <w:lang w:val="es-ES"/>
        </w:rPr>
        <w:t xml:space="preserve"> </w:t>
      </w:r>
      <w:r w:rsidRPr="00F368BE">
        <w:rPr>
          <w:b w:val="0"/>
          <w:sz w:val="20"/>
          <w:lang w:val="es-ES"/>
        </w:rPr>
        <w:t>El software está sujeto a las leyes y</w:t>
      </w:r>
      <w:r w:rsidR="00503C2D" w:rsidRPr="00F368BE">
        <w:rPr>
          <w:b w:val="0"/>
          <w:sz w:val="20"/>
          <w:lang w:val="es-ES"/>
        </w:rPr>
        <w:t> </w:t>
      </w:r>
      <w:r w:rsidRPr="00F368BE">
        <w:rPr>
          <w:b w:val="0"/>
          <w:sz w:val="20"/>
          <w:lang w:val="es-ES"/>
        </w:rPr>
        <w:t>reglamentos en materia de exportación de los Estados Unidos de América.</w:t>
      </w:r>
      <w:r w:rsidRPr="00F368BE">
        <w:rPr>
          <w:lang w:val="es-ES"/>
        </w:rPr>
        <w:t xml:space="preserve"> </w:t>
      </w:r>
      <w:r w:rsidRPr="00F368BE">
        <w:rPr>
          <w:b w:val="0"/>
          <w:sz w:val="20"/>
          <w:lang w:val="es-ES"/>
        </w:rPr>
        <w:t>Usted debe cumplir la totalidad de las leyes y reglamentos internacionales y nacionales en materia de exportación que se apliquen al software.</w:t>
      </w:r>
      <w:r w:rsidRPr="00F368BE">
        <w:rPr>
          <w:lang w:val="es-ES"/>
        </w:rPr>
        <w:t xml:space="preserve"> </w:t>
      </w:r>
      <w:r w:rsidRPr="00F368BE">
        <w:rPr>
          <w:b w:val="0"/>
          <w:sz w:val="20"/>
          <w:lang w:val="es-ES"/>
        </w:rPr>
        <w:t>Estas leyes incluyen restricciones sobre los destinos, los usuarios finales y el uso final.</w:t>
      </w:r>
      <w:r w:rsidRPr="00F368BE">
        <w:rPr>
          <w:lang w:val="es-ES"/>
        </w:rPr>
        <w:t xml:space="preserve"> </w:t>
      </w:r>
      <w:r w:rsidRPr="00F368BE">
        <w:rPr>
          <w:b w:val="0"/>
          <w:sz w:val="20"/>
          <w:lang w:val="es-ES"/>
        </w:rPr>
        <w:t>Para obtener información adicional, consulte www.microsoft.com/exporting.</w:t>
      </w:r>
    </w:p>
    <w:p w:rsidR="00527D6F" w:rsidRPr="00F368BE" w:rsidRDefault="00527D6F" w:rsidP="00895E0C">
      <w:pPr>
        <w:pStyle w:val="Heading1"/>
        <w:rPr>
          <w:lang w:val="es-ES"/>
        </w:rPr>
      </w:pPr>
      <w:r w:rsidRPr="00F368BE">
        <w:rPr>
          <w:sz w:val="20"/>
          <w:szCs w:val="20"/>
          <w:lang w:val="es-ES"/>
        </w:rPr>
        <w:t>CONTRATO COMPLETO.</w:t>
      </w:r>
      <w:r w:rsidRPr="00F368BE">
        <w:rPr>
          <w:lang w:val="es-ES"/>
        </w:rPr>
        <w:t xml:space="preserve"> </w:t>
      </w:r>
      <w:r w:rsidRPr="00F368BE">
        <w:rPr>
          <w:b w:val="0"/>
          <w:sz w:val="20"/>
          <w:lang w:val="es-ES"/>
        </w:rPr>
        <w:t>Este contrato, así como los términos de complementos, actualizaciones, servicios basados en Internet que usted utilice, constituyen el contrato completo del software.</w:t>
      </w:r>
    </w:p>
    <w:p w:rsidR="00527D6F" w:rsidRPr="00F368BE" w:rsidRDefault="00527D6F" w:rsidP="00895E0C">
      <w:pPr>
        <w:pStyle w:val="Heading1"/>
        <w:rPr>
          <w:lang w:val="es-ES"/>
        </w:rPr>
      </w:pPr>
      <w:r w:rsidRPr="00F368BE">
        <w:rPr>
          <w:sz w:val="20"/>
          <w:szCs w:val="20"/>
          <w:lang w:val="es-ES"/>
        </w:rPr>
        <w:t xml:space="preserve">EFECTOS LEGALES. </w:t>
      </w:r>
      <w:r w:rsidRPr="00F368BE">
        <w:rPr>
          <w:b w:val="0"/>
          <w:sz w:val="20"/>
          <w:szCs w:val="20"/>
          <w:lang w:val="es-ES"/>
        </w:rPr>
        <w:t>En el presente contrato se describen determinados derechos legales.</w:t>
      </w:r>
      <w:r w:rsidRPr="00F368BE">
        <w:rPr>
          <w:sz w:val="20"/>
          <w:szCs w:val="20"/>
          <w:lang w:val="es-ES"/>
        </w:rPr>
        <w:t xml:space="preserve"> </w:t>
      </w:r>
      <w:r w:rsidRPr="00F368BE">
        <w:rPr>
          <w:b w:val="0"/>
          <w:sz w:val="20"/>
          <w:szCs w:val="20"/>
          <w:lang w:val="es-ES"/>
        </w:rPr>
        <w:t>Es posible que disponga de otros derechos en virtud de la legislación de su estado o país.</w:t>
      </w:r>
      <w:r w:rsidRPr="00F368BE">
        <w:rPr>
          <w:lang w:val="es-ES"/>
        </w:rPr>
        <w:t xml:space="preserve"> </w:t>
      </w:r>
      <w:r w:rsidRPr="00F368BE">
        <w:rPr>
          <w:b w:val="0"/>
          <w:sz w:val="20"/>
          <w:lang w:val="es-ES"/>
        </w:rPr>
        <w:t>Asimismo, pueden asistirle determinados derechos con respecto al Licenciante de quien adquirió el software.</w:t>
      </w:r>
      <w:r w:rsidRPr="00F368BE">
        <w:rPr>
          <w:lang w:val="es-ES"/>
        </w:rPr>
        <w:t xml:space="preserve"> </w:t>
      </w:r>
      <w:r w:rsidRPr="00F368BE">
        <w:rPr>
          <w:b w:val="0"/>
          <w:sz w:val="20"/>
          <w:lang w:val="es-ES"/>
        </w:rPr>
        <w:t>Este contrato no modifica los derechos de los que dispone en virtud de la legislación de su estado o país si dicha legislación no permite tal cosa.</w:t>
      </w:r>
    </w:p>
    <w:p w:rsidR="00527D6F" w:rsidRPr="00F368BE" w:rsidRDefault="00527D6F" w:rsidP="005644F4">
      <w:pPr>
        <w:pStyle w:val="Heading1"/>
        <w:widowControl w:val="0"/>
        <w:ind w:left="360" w:hanging="360"/>
        <w:rPr>
          <w:lang w:val="es-ES"/>
        </w:rPr>
      </w:pPr>
      <w:r w:rsidRPr="00F368BE">
        <w:rPr>
          <w:sz w:val="20"/>
          <w:lang w:val="es-ES"/>
        </w:rPr>
        <w:t>NO TOLERANTE A FALLOS.</w:t>
      </w:r>
      <w:r w:rsidRPr="00F368BE">
        <w:rPr>
          <w:lang w:val="es-ES"/>
        </w:rPr>
        <w:t xml:space="preserve"> </w:t>
      </w:r>
      <w:r w:rsidRPr="00F368BE">
        <w:rPr>
          <w:sz w:val="20"/>
          <w:lang w:val="es-ES"/>
        </w:rPr>
        <w:t>EL SOFTWARE NO ES TOLERANTE A FALLOS.</w:t>
      </w:r>
      <w:r w:rsidRPr="00F368BE">
        <w:rPr>
          <w:lang w:val="es-ES"/>
        </w:rPr>
        <w:t xml:space="preserve"> </w:t>
      </w:r>
      <w:r w:rsidRPr="00F368BE">
        <w:rPr>
          <w:sz w:val="20"/>
          <w:lang w:val="es-ES"/>
        </w:rPr>
        <w:t>EL LICENCIANTE HA DECIDIDO UNILATERALMENTE CÓMO UTILIZAR EL SOFTWARE EN LA APLICACIÓN O EN EL CONJUNTO DE APLICACIONES DE SOFTWARE INTEGRADAS CUYA LICENCIA LE HA</w:t>
      </w:r>
      <w:r w:rsidR="00BF7687" w:rsidRPr="00F368BE">
        <w:rPr>
          <w:sz w:val="20"/>
          <w:lang w:val="es-ES"/>
        </w:rPr>
        <w:t> </w:t>
      </w:r>
      <w:r w:rsidRPr="00F368BE">
        <w:rPr>
          <w:sz w:val="20"/>
          <w:lang w:val="es-ES"/>
        </w:rPr>
        <w:t>OTORGADO, Y MICROSOFT HA CONFIADO EN QUE EL LICENCIANTE HA REALIZADO PRUEBAS SUFICIENTES PARA DETERMINAR QUE EL SOFTWARE ES APTO PARA TAL USO.</w:t>
      </w:r>
    </w:p>
    <w:p w:rsidR="00527D6F" w:rsidRPr="00F368BE" w:rsidRDefault="00527D6F" w:rsidP="00895E0C">
      <w:pPr>
        <w:pStyle w:val="Heading1"/>
        <w:widowControl w:val="0"/>
        <w:ind w:left="360" w:hanging="360"/>
        <w:rPr>
          <w:lang w:val="es-ES"/>
        </w:rPr>
      </w:pPr>
      <w:r w:rsidRPr="00F368BE">
        <w:rPr>
          <w:sz w:val="20"/>
          <w:lang w:val="es-ES"/>
        </w:rPr>
        <w:t>AUSENCIA DE GARANTÍAS DE MICROSOFT.</w:t>
      </w:r>
      <w:r w:rsidRPr="00F368BE">
        <w:rPr>
          <w:lang w:val="es-ES"/>
        </w:rPr>
        <w:t xml:space="preserve"> </w:t>
      </w:r>
      <w:r w:rsidRPr="00F368B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527D6F" w:rsidRPr="00F368BE" w:rsidRDefault="00527D6F" w:rsidP="00895E0C">
      <w:pPr>
        <w:pStyle w:val="Heading1"/>
        <w:widowControl w:val="0"/>
        <w:ind w:left="360" w:hanging="360"/>
        <w:rPr>
          <w:lang w:val="es-ES"/>
        </w:rPr>
      </w:pPr>
      <w:r w:rsidRPr="00F368BE">
        <w:rPr>
          <w:sz w:val="20"/>
          <w:lang w:val="es-ES"/>
        </w:rPr>
        <w:t>AUSENCIA DE RESPONSABILIDAD DE MICROSOFT POR CIERTOS DAÑOS.</w:t>
      </w:r>
      <w:r w:rsidRPr="00F368BE">
        <w:rPr>
          <w:lang w:val="es-ES"/>
        </w:rPr>
        <w:t xml:space="preserve"> </w:t>
      </w:r>
      <w:r w:rsidRPr="00F368BE">
        <w:rPr>
          <w:sz w:val="20"/>
          <w:lang w:val="es-ES"/>
        </w:rPr>
        <w:t>EN LA MÁXIMA</w:t>
      </w:r>
      <w:r w:rsidR="00BF7687" w:rsidRPr="00F368BE">
        <w:rPr>
          <w:sz w:val="20"/>
          <w:lang w:val="es-ES"/>
        </w:rPr>
        <w:t> </w:t>
      </w:r>
      <w:r w:rsidRPr="00F368BE">
        <w:rPr>
          <w:sz w:val="20"/>
          <w:lang w:val="es-ES"/>
        </w:rPr>
        <w:t>MEDIDA PERMITIDA POR LA LEGISLACIÓN APLICABLE, MICROSOFT NO SERÁ</w:t>
      </w:r>
      <w:r w:rsidR="00BF7687" w:rsidRPr="00F368BE">
        <w:rPr>
          <w:sz w:val="20"/>
          <w:lang w:val="es-ES"/>
        </w:rPr>
        <w:t> </w:t>
      </w:r>
      <w:r w:rsidRPr="00F368BE">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368BE">
        <w:rPr>
          <w:lang w:val="es-ES"/>
        </w:rPr>
        <w:t xml:space="preserve"> </w:t>
      </w:r>
      <w:r w:rsidRPr="00F368BE">
        <w:rPr>
          <w:sz w:val="20"/>
          <w:lang w:val="es-ES"/>
        </w:rPr>
        <w:t>ESTA LIMITACIÓN SERÁ APLICABLE AUNQUE ALGÚN RECURSO NO CUMPLA SU PROPÓSITO PRINCIPAL.</w:t>
      </w:r>
      <w:r w:rsidRPr="00F368BE">
        <w:rPr>
          <w:lang w:val="es-ES"/>
        </w:rPr>
        <w:t xml:space="preserve"> </w:t>
      </w:r>
      <w:r w:rsidRPr="00F368BE">
        <w:rPr>
          <w:sz w:val="20"/>
          <w:lang w:val="es-ES"/>
        </w:rPr>
        <w:t>MICROSOFT NO SERÁ, EN NINGÚN CASO, RESPONSABLE DE NINGUNA CANTIDAD QUE SUPERE LOS DOSCIENTOS CINCUENTA (250) DÓLARES ESTADOUNIDENSES.</w:t>
      </w:r>
    </w:p>
    <w:p w:rsidR="00527D6F" w:rsidRPr="00F368BE" w:rsidRDefault="00527D6F" w:rsidP="00554709">
      <w:pPr>
        <w:pStyle w:val="Heading1"/>
        <w:widowControl w:val="0"/>
        <w:tabs>
          <w:tab w:val="clear" w:pos="360"/>
        </w:tabs>
        <w:ind w:left="360" w:hanging="360"/>
      </w:pPr>
      <w:r w:rsidRPr="00F368BE">
        <w:rPr>
          <w:rFonts w:eastAsia="SimSun"/>
          <w:bCs w:val="0"/>
          <w:sz w:val="20"/>
          <w:szCs w:val="20"/>
          <w:lang w:val="es-ES"/>
        </w:rPr>
        <w:t xml:space="preserve">PARA AUSTRALIA SOLAMENTE. </w:t>
      </w:r>
      <w:r w:rsidR="00554709" w:rsidRPr="00F368BE">
        <w:rPr>
          <w:sz w:val="20"/>
          <w:lang w:val="es-ES"/>
        </w:rPr>
        <w:t>En este párrafo, “bienes” se refiere al software para el cual Microsoft proporciona la garantía expresa.</w:t>
      </w:r>
      <w:r w:rsidRPr="00F368BE">
        <w:rPr>
          <w:lang w:val="es-ES"/>
        </w:rPr>
        <w:t xml:space="preserve"> </w:t>
      </w:r>
      <w:r w:rsidRPr="00F368BE">
        <w:rPr>
          <w:sz w:val="20"/>
          <w:lang w:val="es-ES"/>
        </w:rPr>
        <w:t>Nuestros bienes incluyen garantías que no se pueden excluir conforme a la ley australiana del consumidor.</w:t>
      </w:r>
      <w:r w:rsidRPr="00F368BE">
        <w:rPr>
          <w:lang w:val="es-ES"/>
        </w:rPr>
        <w:t xml:space="preserve"> </w:t>
      </w:r>
      <w:r w:rsidRPr="00F368BE">
        <w:rPr>
          <w:sz w:val="20"/>
          <w:lang w:val="es-ES"/>
        </w:rPr>
        <w:t>Usted tiene derecho a un reemplazo o un reembolso en caso de una falla importante y a una indemnización por cualquier otra pérdida o daño razonablemente previsible.</w:t>
      </w:r>
      <w:r w:rsidRPr="00F368BE">
        <w:rPr>
          <w:lang w:val="es-ES"/>
        </w:rPr>
        <w:t xml:space="preserve"> </w:t>
      </w:r>
      <w:r w:rsidRPr="00F368BE">
        <w:rPr>
          <w:sz w:val="20"/>
          <w:lang w:val="es-ES"/>
        </w:rPr>
        <w:t>También tiene derecho a que los bienes se reparen o reemplacen si no tienen una calidad aceptable y la falla no califica</w:t>
      </w:r>
      <w:r w:rsidR="00BF7687" w:rsidRPr="00F368BE">
        <w:rPr>
          <w:sz w:val="20"/>
          <w:lang w:val="es-ES"/>
        </w:rPr>
        <w:t> </w:t>
      </w:r>
      <w:r w:rsidRPr="00F368BE">
        <w:rPr>
          <w:sz w:val="20"/>
          <w:lang w:val="es-ES"/>
        </w:rPr>
        <w:t>como una falla importante.</w:t>
      </w:r>
      <w:r w:rsidRPr="00F368BE">
        <w:rPr>
          <w:lang w:val="es-ES"/>
        </w:rPr>
        <w:t xml:space="preserve"> </w:t>
      </w:r>
      <w:r w:rsidR="00554709" w:rsidRPr="00F368BE">
        <w:rPr>
          <w:sz w:val="20"/>
          <w:lang w:val="es-ES"/>
        </w:rPr>
        <w:t>Los bienes presentados para reparación podrían reemplazarse por bienes reacondicionados del mismo tipo en lugar de otros de reemplazo.</w:t>
      </w:r>
      <w:r w:rsidRPr="00F368BE">
        <w:rPr>
          <w:lang w:val="es-ES"/>
        </w:rPr>
        <w:t xml:space="preserve"> </w:t>
      </w:r>
      <w:r w:rsidR="00554709" w:rsidRPr="00F368BE">
        <w:rPr>
          <w:sz w:val="20"/>
          <w:lang w:val="es-ES"/>
        </w:rPr>
        <w:t>Pueden utilizarse partes reacondicionadas para reparar los bienes.</w:t>
      </w:r>
    </w:p>
    <w:p w:rsidR="00527D6F" w:rsidRPr="00F368BE" w:rsidRDefault="00554709" w:rsidP="005644F4">
      <w:pPr>
        <w:rPr>
          <w:sz w:val="20"/>
          <w:szCs w:val="20"/>
          <w:lang w:val="es-ES"/>
        </w:rPr>
      </w:pPr>
      <w:r w:rsidRPr="00F368BE">
        <w:rPr>
          <w:sz w:val="20"/>
          <w:szCs w:val="20"/>
          <w:lang w:val="es-ES"/>
        </w:rPr>
        <w:t>Microsoft, SQL Server y Windows Server son marcas registradas de Microsoft Corporation en los Estados Unidos y/o en otros países.</w:t>
      </w:r>
    </w:p>
    <w:sectPr w:rsidR="00527D6F" w:rsidRPr="00F368BE"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86F" w:rsidRDefault="00B3586F" w:rsidP="00895E0C">
      <w:pPr>
        <w:spacing w:before="0" w:after="0"/>
      </w:pPr>
      <w:r>
        <w:separator/>
      </w:r>
    </w:p>
    <w:p w:rsidR="00B3586F" w:rsidRDefault="00B3586F"/>
    <w:p w:rsidR="00B3586F" w:rsidRDefault="00B3586F"/>
  </w:endnote>
  <w:endnote w:type="continuationSeparator" w:id="0">
    <w:p w:rsidR="00B3586F" w:rsidRDefault="00B3586F" w:rsidP="00895E0C">
      <w:pPr>
        <w:spacing w:before="0" w:after="0"/>
      </w:pPr>
      <w:r>
        <w:continuationSeparator/>
      </w:r>
    </w:p>
    <w:p w:rsidR="00B3586F" w:rsidRDefault="00B3586F"/>
    <w:p w:rsidR="00B3586F" w:rsidRDefault="00B3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D6F" w:rsidRPr="00917DFE" w:rsidRDefault="00527D6F" w:rsidP="005644F4">
    <w:pPr>
      <w:pStyle w:val="Footer"/>
      <w:rPr>
        <w:rStyle w:val="LogoportDoNotTranslate"/>
        <w:rFonts w:ascii="Tahoma" w:hAnsi="Tahoma"/>
        <w:color w:val="auto"/>
        <w:sz w:val="19"/>
      </w:rPr>
    </w:pPr>
    <w:r w:rsidRPr="00917DFE">
      <w:rPr>
        <w:rStyle w:val="LogoportDoNotTranslate"/>
        <w:rFonts w:ascii="Tahoma" w:hAnsi="Tahoma"/>
        <w:color w:val="auto"/>
        <w:sz w:val="19"/>
      </w:rPr>
      <w:t>ISV Royalty Agreement EULA (April 1, 2014)</w:t>
    </w:r>
    <w:r w:rsidRPr="00917DFE">
      <w:rPr>
        <w:rStyle w:val="LogoportDoNotTranslate"/>
        <w:rFonts w:ascii="Tahoma" w:hAnsi="Tahoma"/>
        <w:color w:val="auto"/>
        <w:sz w:val="19"/>
      </w:rPr>
      <w:tab/>
    </w:r>
    <w:r w:rsidRPr="00917DFE">
      <w:rPr>
        <w:rStyle w:val="LogoportDoNotTranslate"/>
        <w:rFonts w:ascii="Tahoma" w:hAnsi="Tahoma"/>
        <w:color w:val="auto"/>
        <w:sz w:val="19"/>
      </w:rPr>
      <w:tab/>
      <w:t xml:space="preserve">Page </w:t>
    </w:r>
    <w:r w:rsidRPr="00917DFE">
      <w:rPr>
        <w:rStyle w:val="LogoportDoNotTranslate"/>
        <w:rFonts w:ascii="Tahoma" w:hAnsi="Tahoma"/>
        <w:color w:val="auto"/>
        <w:sz w:val="19"/>
      </w:rPr>
      <w:fldChar w:fldCharType="begin"/>
    </w:r>
    <w:r w:rsidRPr="00917DFE">
      <w:rPr>
        <w:rStyle w:val="LogoportDoNotTranslate"/>
        <w:rFonts w:ascii="Tahoma" w:hAnsi="Tahoma"/>
        <w:color w:val="auto"/>
        <w:sz w:val="19"/>
      </w:rPr>
      <w:instrText xml:space="preserve"> PAGE   \* MERGEFORMAT </w:instrText>
    </w:r>
    <w:r w:rsidRPr="00917DFE">
      <w:rPr>
        <w:rStyle w:val="LogoportDoNotTranslate"/>
        <w:rFonts w:ascii="Tahoma" w:hAnsi="Tahoma"/>
        <w:color w:val="auto"/>
        <w:sz w:val="19"/>
      </w:rPr>
      <w:fldChar w:fldCharType="separate"/>
    </w:r>
    <w:r w:rsidR="00CA7B30">
      <w:rPr>
        <w:rStyle w:val="LogoportDoNotTranslate"/>
        <w:rFonts w:ascii="Tahoma" w:hAnsi="Tahoma"/>
        <w:noProof/>
        <w:color w:val="auto"/>
        <w:sz w:val="19"/>
      </w:rPr>
      <w:t>1</w:t>
    </w:r>
    <w:r w:rsidRPr="00917DFE">
      <w:rPr>
        <w:rStyle w:val="LogoportDoNotTranslate"/>
        <w:rFonts w:ascii="Tahoma" w:hAnsi="Tahoma"/>
        <w:color w:val="auto"/>
        <w:sz w:val="19"/>
      </w:rPr>
      <w:fldChar w:fldCharType="end"/>
    </w:r>
    <w:r w:rsidRPr="00917DFE">
      <w:rPr>
        <w:rStyle w:val="LogoportDoNotTranslate"/>
        <w:rFonts w:ascii="Tahoma" w:hAnsi="Tahoma"/>
        <w:color w:val="auto"/>
        <w:sz w:val="19"/>
      </w:rPr>
      <w:t xml:space="preserve"> of </w:t>
    </w:r>
    <w:r w:rsidR="00CA7B30">
      <w:fldChar w:fldCharType="begin"/>
    </w:r>
    <w:r w:rsidR="00CA7B30">
      <w:instrText xml:space="preserve"> NUMPAGES   \* MERGEFORMAT </w:instrText>
    </w:r>
    <w:r w:rsidR="00CA7B30">
      <w:fldChar w:fldCharType="separate"/>
    </w:r>
    <w:r w:rsidR="00CA7B30" w:rsidRPr="00CA7B30">
      <w:rPr>
        <w:rStyle w:val="LogoportDoNotTranslate"/>
        <w:rFonts w:ascii="Tahoma" w:hAnsi="Tahoma"/>
        <w:noProof/>
        <w:color w:val="auto"/>
        <w:sz w:val="19"/>
      </w:rPr>
      <w:t>3</w:t>
    </w:r>
    <w:r w:rsidR="00CA7B30">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86F" w:rsidRDefault="00B3586F" w:rsidP="00895E0C">
      <w:pPr>
        <w:spacing w:before="0" w:after="0"/>
      </w:pPr>
      <w:r>
        <w:separator/>
      </w:r>
    </w:p>
  </w:footnote>
  <w:footnote w:type="continuationSeparator" w:id="0">
    <w:p w:rsidR="00B3586F" w:rsidRDefault="00B3586F" w:rsidP="00895E0C">
      <w:pPr>
        <w:spacing w:before="0" w:after="0"/>
      </w:pPr>
      <w:r>
        <w:continuationSeparator/>
      </w:r>
    </w:p>
  </w:footnote>
  <w:footnote w:id="1">
    <w:p w:rsidR="00072BB9" w:rsidRPr="00503C2D" w:rsidRDefault="00072BB9" w:rsidP="00EA1072">
      <w:pPr>
        <w:pStyle w:val="FootnoteText"/>
        <w:spacing w:after="0"/>
        <w:rPr>
          <w:b/>
          <w:sz w:val="16"/>
          <w:szCs w:val="16"/>
        </w:rPr>
      </w:pPr>
      <w:r w:rsidRPr="00503C2D">
        <w:rPr>
          <w:rStyle w:val="FootnoteReference"/>
          <w:b/>
          <w:sz w:val="16"/>
          <w:szCs w:val="16"/>
        </w:rPr>
        <w:footnoteRef/>
      </w:r>
      <w:r w:rsidRPr="007B0AF3">
        <w:rPr>
          <w:b/>
          <w:sz w:val="16"/>
          <w:szCs w:val="16"/>
          <w:lang w:val="es-ES"/>
        </w:rPr>
        <w:t xml:space="preserve"> LICENCIANTE: Para software licenciado “Academic Edition”, especifique el nombre. </w:t>
      </w:r>
      <w:r w:rsidRPr="00503C2D">
        <w:rPr>
          <w:b/>
          <w:sz w:val="16"/>
          <w:szCs w:val="16"/>
        </w:rPr>
        <w:t>Por ejemplo: Microsoft</w:t>
      </w:r>
      <w:r w:rsidR="0087428B" w:rsidRPr="0087428B">
        <w:rPr>
          <w:b/>
          <w:sz w:val="16"/>
          <w:szCs w:val="16"/>
          <w:vertAlign w:val="superscript"/>
        </w:rPr>
        <w:sym w:font="Symbol" w:char="00E2"/>
      </w:r>
      <w:r w:rsidRPr="00503C2D">
        <w:rPr>
          <w:b/>
          <w:sz w:val="16"/>
          <w:szCs w:val="16"/>
        </w:rPr>
        <w:t xml:space="preserve"> System Center 2012 R2 Configuration Manager Edition y Academic Edition.</w:t>
      </w:r>
    </w:p>
  </w:footnote>
  <w:footnote w:id="2">
    <w:p w:rsidR="00072BB9" w:rsidRPr="00AF099B" w:rsidRDefault="00072BB9" w:rsidP="00EA1072">
      <w:pPr>
        <w:pStyle w:val="FootnoteText"/>
        <w:spacing w:after="0"/>
        <w:rPr>
          <w:b/>
          <w:sz w:val="16"/>
          <w:szCs w:val="16"/>
          <w:lang w:val="es-ES"/>
        </w:rPr>
      </w:pPr>
      <w:r w:rsidRPr="00503C2D">
        <w:rPr>
          <w:rStyle w:val="FootnoteReference"/>
          <w:b/>
          <w:sz w:val="16"/>
          <w:szCs w:val="16"/>
        </w:rPr>
        <w:footnoteRef/>
      </w:r>
      <w:r w:rsidRPr="00AF099B">
        <w:rPr>
          <w:b/>
          <w:sz w:val="16"/>
          <w:szCs w:val="16"/>
          <w:lang w:val="es-ES"/>
        </w:rPr>
        <w:t xml:space="preserve"> LICENCIANTE: 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7805F86"/>
    <w:lvl w:ilvl="0" w:tplc="F7A408E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EF0C323C"/>
    <w:lvl w:ilvl="0" w:tplc="B8E0F58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447EE7E0"/>
    <w:lvl w:ilvl="0" w:tplc="434645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4704C92"/>
    <w:lvl w:ilvl="0" w:tplc="D7DCA12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1F2FECE"/>
    <w:lvl w:ilvl="0" w:tplc="BC6AD1F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formatting="1" w:enforcement="1" w:cryptProviderType="rsaFull" w:cryptAlgorithmClass="hash" w:cryptAlgorithmType="typeAny" w:cryptAlgorithmSid="4" w:cryptSpinCount="100000" w:hash="HZPpnsh/vSst55jUkjlUhRxQS3Q=" w:salt="e4pzDZ/HarAjHadP9HrmZ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483E"/>
    <w:rsid w:val="00005534"/>
    <w:rsid w:val="00013ABD"/>
    <w:rsid w:val="0002605F"/>
    <w:rsid w:val="00034F0F"/>
    <w:rsid w:val="00072BB9"/>
    <w:rsid w:val="000736B3"/>
    <w:rsid w:val="000B0700"/>
    <w:rsid w:val="000E2DE3"/>
    <w:rsid w:val="000E7364"/>
    <w:rsid w:val="00131FCB"/>
    <w:rsid w:val="001A2DAE"/>
    <w:rsid w:val="001C1036"/>
    <w:rsid w:val="001F524A"/>
    <w:rsid w:val="00212B42"/>
    <w:rsid w:val="00226FB2"/>
    <w:rsid w:val="00234A71"/>
    <w:rsid w:val="00265E77"/>
    <w:rsid w:val="00284569"/>
    <w:rsid w:val="002F1CB3"/>
    <w:rsid w:val="00321126"/>
    <w:rsid w:val="00343095"/>
    <w:rsid w:val="003512E3"/>
    <w:rsid w:val="003B4B53"/>
    <w:rsid w:val="00431E37"/>
    <w:rsid w:val="00455718"/>
    <w:rsid w:val="0047106B"/>
    <w:rsid w:val="0049394B"/>
    <w:rsid w:val="004A2F1C"/>
    <w:rsid w:val="004A4216"/>
    <w:rsid w:val="004B2F93"/>
    <w:rsid w:val="004C1CC6"/>
    <w:rsid w:val="00503C2D"/>
    <w:rsid w:val="0052085A"/>
    <w:rsid w:val="00521F0C"/>
    <w:rsid w:val="00527D6F"/>
    <w:rsid w:val="00527E22"/>
    <w:rsid w:val="005314DD"/>
    <w:rsid w:val="00554709"/>
    <w:rsid w:val="0056146F"/>
    <w:rsid w:val="005644F4"/>
    <w:rsid w:val="00576E12"/>
    <w:rsid w:val="00621CB6"/>
    <w:rsid w:val="00646710"/>
    <w:rsid w:val="00663ACF"/>
    <w:rsid w:val="006847F6"/>
    <w:rsid w:val="006F3A08"/>
    <w:rsid w:val="00770DB0"/>
    <w:rsid w:val="007B0AF3"/>
    <w:rsid w:val="007E2377"/>
    <w:rsid w:val="007F4334"/>
    <w:rsid w:val="00862503"/>
    <w:rsid w:val="0087428B"/>
    <w:rsid w:val="00895E0C"/>
    <w:rsid w:val="008B6569"/>
    <w:rsid w:val="008D75A3"/>
    <w:rsid w:val="008F06D2"/>
    <w:rsid w:val="009153D4"/>
    <w:rsid w:val="00916CF3"/>
    <w:rsid w:val="00917DFE"/>
    <w:rsid w:val="009444BE"/>
    <w:rsid w:val="00951661"/>
    <w:rsid w:val="00973A2C"/>
    <w:rsid w:val="009960E2"/>
    <w:rsid w:val="009966F8"/>
    <w:rsid w:val="009A77B1"/>
    <w:rsid w:val="009B2B55"/>
    <w:rsid w:val="009B3448"/>
    <w:rsid w:val="009E0AFA"/>
    <w:rsid w:val="009E4AE9"/>
    <w:rsid w:val="009E500A"/>
    <w:rsid w:val="00A02257"/>
    <w:rsid w:val="00A40024"/>
    <w:rsid w:val="00A83734"/>
    <w:rsid w:val="00A94A7D"/>
    <w:rsid w:val="00AC07FE"/>
    <w:rsid w:val="00AC44AC"/>
    <w:rsid w:val="00AF099B"/>
    <w:rsid w:val="00AF49AE"/>
    <w:rsid w:val="00B24487"/>
    <w:rsid w:val="00B268B2"/>
    <w:rsid w:val="00B3586F"/>
    <w:rsid w:val="00B661C1"/>
    <w:rsid w:val="00B7168F"/>
    <w:rsid w:val="00B8155F"/>
    <w:rsid w:val="00BA1B41"/>
    <w:rsid w:val="00BA3B9D"/>
    <w:rsid w:val="00BB41AC"/>
    <w:rsid w:val="00BC52B8"/>
    <w:rsid w:val="00BE019D"/>
    <w:rsid w:val="00BF0B3D"/>
    <w:rsid w:val="00BF7687"/>
    <w:rsid w:val="00C03339"/>
    <w:rsid w:val="00C2129D"/>
    <w:rsid w:val="00C27BE7"/>
    <w:rsid w:val="00C3001B"/>
    <w:rsid w:val="00C83175"/>
    <w:rsid w:val="00CA7B30"/>
    <w:rsid w:val="00CB09E8"/>
    <w:rsid w:val="00CF4D27"/>
    <w:rsid w:val="00D14E35"/>
    <w:rsid w:val="00D15DF1"/>
    <w:rsid w:val="00D60496"/>
    <w:rsid w:val="00D7249A"/>
    <w:rsid w:val="00D72ACA"/>
    <w:rsid w:val="00D80F27"/>
    <w:rsid w:val="00DC3956"/>
    <w:rsid w:val="00DD27EF"/>
    <w:rsid w:val="00E41E08"/>
    <w:rsid w:val="00E4772E"/>
    <w:rsid w:val="00E91614"/>
    <w:rsid w:val="00EA1072"/>
    <w:rsid w:val="00ED5536"/>
    <w:rsid w:val="00EE1C10"/>
    <w:rsid w:val="00EE1C27"/>
    <w:rsid w:val="00F27E72"/>
    <w:rsid w:val="00F368BE"/>
    <w:rsid w:val="00F37558"/>
    <w:rsid w:val="00F37F32"/>
    <w:rsid w:val="00F62F8B"/>
    <w:rsid w:val="00F74AB3"/>
    <w:rsid w:val="00F75881"/>
    <w:rsid w:val="00FA476A"/>
    <w:rsid w:val="00FC7E03"/>
    <w:rsid w:val="00FE1D68"/>
    <w:rsid w:val="00FE7718"/>
    <w:rsid w:val="00FF6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072BB9"/>
    <w:rPr>
      <w:sz w:val="20"/>
      <w:szCs w:val="20"/>
    </w:rPr>
  </w:style>
  <w:style w:type="character" w:customStyle="1" w:styleId="FootnoteTextChar">
    <w:name w:val="Footnote Text Char"/>
    <w:link w:val="FootnoteText"/>
    <w:uiPriority w:val="99"/>
    <w:semiHidden/>
    <w:rsid w:val="00072BB9"/>
    <w:rPr>
      <w:rFonts w:ascii="Tahoma" w:eastAsia="MS Mincho" w:hAnsi="Tahoma" w:cs="Tahoma"/>
      <w:lang w:val="en-US" w:eastAsia="en-US"/>
    </w:rPr>
  </w:style>
  <w:style w:type="character" w:styleId="FootnoteReference">
    <w:name w:val="footnote reference"/>
    <w:uiPriority w:val="99"/>
    <w:semiHidden/>
    <w:unhideWhenUsed/>
    <w:rsid w:val="00072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809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33240-88EE-40F6-9189-49A5CEFEB70C}">
  <ds:schemaRefs>
    <ds:schemaRef ds:uri="http://schemas.microsoft.com/sharepoint/v3/contenttype/forms"/>
  </ds:schemaRefs>
</ds:datastoreItem>
</file>

<file path=customXml/itemProps2.xml><?xml version="1.0" encoding="utf-8"?>
<ds:datastoreItem xmlns:ds="http://schemas.openxmlformats.org/officeDocument/2006/customXml" ds:itemID="{47FEF34F-78D5-4A05-A6AF-B57109FD56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79F4EB-E5A5-4795-A806-F5E3CE292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D8F095-F803-4D18-B5DF-B3AA5B26B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Savannah Hunt (Hunt Hosted Solutions Inc)</cp:lastModifiedBy>
  <cp:revision>48</cp:revision>
  <cp:lastPrinted>2014-03-19T14:18:00Z</cp:lastPrinted>
  <dcterms:created xsi:type="dcterms:W3CDTF">2014-03-13T23:51:00Z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